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40800" w14:textId="77777777" w:rsidR="008F5FB5" w:rsidRPr="00EF6B00" w:rsidRDefault="008F5FB5" w:rsidP="00EF6B00">
      <w:pPr>
        <w:pStyle w:val="Title"/>
      </w:pPr>
      <w:r w:rsidRPr="00EF6B00">
        <w:t>FEDERAL WORK STUDY PROGRAM HANDBOOK</w:t>
      </w:r>
    </w:p>
    <w:p w14:paraId="2121724E" w14:textId="31A4AD05" w:rsidR="00433F0C" w:rsidRDefault="00433F0C" w:rsidP="00433F0C"/>
    <w:p w14:paraId="158E7189" w14:textId="77777777" w:rsidR="00341F70" w:rsidRPr="00433F0C" w:rsidRDefault="00341F70" w:rsidP="00433F0C"/>
    <w:p w14:paraId="1B2AE98A" w14:textId="26C6EA3A" w:rsidR="008F5FB5" w:rsidRPr="00F553D2" w:rsidRDefault="008F5FB5" w:rsidP="00EF6B00">
      <w:pPr>
        <w:pStyle w:val="Title"/>
        <w:rPr>
          <w:color w:val="5F497A" w:themeColor="accent4" w:themeShade="BF"/>
          <w:sz w:val="96"/>
          <w:szCs w:val="96"/>
        </w:rPr>
      </w:pPr>
      <w:r w:rsidRPr="00F553D2">
        <w:rPr>
          <w:color w:val="5F497A" w:themeColor="accent4" w:themeShade="BF"/>
          <w:sz w:val="96"/>
          <w:szCs w:val="96"/>
        </w:rPr>
        <w:t>20</w:t>
      </w:r>
      <w:r w:rsidR="001D7BC4" w:rsidRPr="00F553D2">
        <w:rPr>
          <w:color w:val="5F497A" w:themeColor="accent4" w:themeShade="BF"/>
          <w:sz w:val="96"/>
          <w:szCs w:val="96"/>
        </w:rPr>
        <w:t>2</w:t>
      </w:r>
      <w:r w:rsidR="00CF142B" w:rsidRPr="00F553D2">
        <w:rPr>
          <w:color w:val="5F497A" w:themeColor="accent4" w:themeShade="BF"/>
          <w:sz w:val="96"/>
          <w:szCs w:val="96"/>
        </w:rPr>
        <w:t>5</w:t>
      </w:r>
      <w:r w:rsidRPr="00F553D2">
        <w:rPr>
          <w:color w:val="5F497A" w:themeColor="accent4" w:themeShade="BF"/>
          <w:sz w:val="96"/>
          <w:szCs w:val="96"/>
        </w:rPr>
        <w:t>-20</w:t>
      </w:r>
      <w:r w:rsidR="006A715E" w:rsidRPr="00F553D2">
        <w:rPr>
          <w:color w:val="5F497A" w:themeColor="accent4" w:themeShade="BF"/>
          <w:sz w:val="96"/>
          <w:szCs w:val="96"/>
        </w:rPr>
        <w:t>2</w:t>
      </w:r>
      <w:r w:rsidR="00CF142B" w:rsidRPr="00F553D2">
        <w:rPr>
          <w:color w:val="5F497A" w:themeColor="accent4" w:themeShade="BF"/>
          <w:sz w:val="96"/>
          <w:szCs w:val="96"/>
        </w:rPr>
        <w:t>6</w:t>
      </w:r>
      <w:r w:rsidRPr="00F553D2">
        <w:rPr>
          <w:color w:val="5F497A" w:themeColor="accent4" w:themeShade="BF"/>
          <w:sz w:val="96"/>
          <w:szCs w:val="96"/>
        </w:rPr>
        <w:t xml:space="preserve"> </w:t>
      </w:r>
    </w:p>
    <w:p w14:paraId="584E0662" w14:textId="77777777" w:rsidR="00EF6B00" w:rsidRDefault="008F5FB5" w:rsidP="00EF6B00">
      <w:pPr>
        <w:pStyle w:val="Title"/>
      </w:pPr>
      <w:r w:rsidRPr="00EF6B00">
        <w:t>ACADEMIC YEAR</w:t>
      </w:r>
    </w:p>
    <w:p w14:paraId="4457C0BB" w14:textId="77777777" w:rsidR="00013147" w:rsidRDefault="00013147" w:rsidP="00013147"/>
    <w:p w14:paraId="7589ABAF" w14:textId="77777777" w:rsidR="006716DB" w:rsidRPr="00013147" w:rsidRDefault="006716DB" w:rsidP="00013147"/>
    <w:p w14:paraId="3D8C4C0A" w14:textId="77777777" w:rsidR="00405742" w:rsidRDefault="00405742" w:rsidP="00433F0C">
      <w:pPr>
        <w:jc w:val="center"/>
      </w:pPr>
    </w:p>
    <w:p w14:paraId="4A4DF206" w14:textId="2260A39E" w:rsidR="00405742" w:rsidRDefault="00405742" w:rsidP="006716DB">
      <w:pPr>
        <w:jc w:val="center"/>
      </w:pPr>
    </w:p>
    <w:p w14:paraId="2B4ABA94" w14:textId="77777777" w:rsidR="00405742" w:rsidRPr="00405742" w:rsidRDefault="00405742" w:rsidP="00405742"/>
    <w:p w14:paraId="6CE496E8" w14:textId="77777777" w:rsidR="00405742" w:rsidRDefault="00405742" w:rsidP="00405742"/>
    <w:p w14:paraId="187E25A4" w14:textId="77777777" w:rsidR="00EF6B00" w:rsidRPr="00EF6B00" w:rsidRDefault="00EF6B00" w:rsidP="00EF6B00">
      <w:pPr>
        <w:rPr>
          <w:sz w:val="72"/>
          <w:szCs w:val="72"/>
        </w:rPr>
      </w:pPr>
      <w:r w:rsidRPr="00EF6B00">
        <w:br w:type="page"/>
      </w:r>
    </w:p>
    <w:p w14:paraId="3A76B2A9" w14:textId="77777777" w:rsidR="00896BEE" w:rsidRPr="00EF6B00" w:rsidRDefault="000C302B" w:rsidP="00EF6B00">
      <w:pPr>
        <w:pStyle w:val="Heading1"/>
        <w:rPr>
          <w:rFonts w:asciiTheme="minorHAnsi" w:hAnsiTheme="minorHAnsi"/>
        </w:rPr>
      </w:pPr>
      <w:r w:rsidRPr="00EF6B00">
        <w:rPr>
          <w:rFonts w:asciiTheme="minorHAnsi" w:hAnsiTheme="minorHAnsi"/>
        </w:rPr>
        <w:lastRenderedPageBreak/>
        <w:t>Introduction</w:t>
      </w:r>
    </w:p>
    <w:p w14:paraId="76B0CC11" w14:textId="77777777" w:rsidR="0048609D" w:rsidRPr="00EF6B00" w:rsidRDefault="00573786" w:rsidP="00EF6B00">
      <w:r w:rsidRPr="00EF6B00">
        <w:t>According to the Economic Opportunity Act of 1964, t</w:t>
      </w:r>
      <w:r w:rsidR="0048609D" w:rsidRPr="00EF6B00">
        <w:t xml:space="preserve">he </w:t>
      </w:r>
      <w:r w:rsidRPr="00EF6B00">
        <w:t xml:space="preserve">goal of the </w:t>
      </w:r>
      <w:r w:rsidR="0048609D" w:rsidRPr="00EF6B00">
        <w:t xml:space="preserve">Federal Work Study </w:t>
      </w:r>
      <w:r w:rsidRPr="00EF6B00">
        <w:t xml:space="preserve">(FWS) </w:t>
      </w:r>
      <w:r w:rsidR="0048609D" w:rsidRPr="00EF6B00">
        <w:t>Program is to "stimulate and promote the part-time employment of students in</w:t>
      </w:r>
      <w:r w:rsidR="00E73919" w:rsidRPr="00EF6B00">
        <w:t xml:space="preserve"> </w:t>
      </w:r>
      <w:r w:rsidR="0048609D" w:rsidRPr="00EF6B00">
        <w:t>institutions of higher education who are from low-income families and are in need of the</w:t>
      </w:r>
      <w:r w:rsidR="00E73919" w:rsidRPr="00EF6B00">
        <w:t xml:space="preserve"> </w:t>
      </w:r>
      <w:r w:rsidR="0048609D" w:rsidRPr="00EF6B00">
        <w:t xml:space="preserve">earnings from such employment to pursue courses of study at such institutions." </w:t>
      </w:r>
      <w:r w:rsidR="00D10870" w:rsidRPr="00EF6B00">
        <w:t>At Buffalo State</w:t>
      </w:r>
      <w:r w:rsidRPr="00EF6B00">
        <w:t>, we offer this type of employment opportunity to our students to aid in their financial, professional, and educational development.</w:t>
      </w:r>
    </w:p>
    <w:p w14:paraId="77919DBC" w14:textId="77777777" w:rsidR="00896BEE" w:rsidRPr="00EF6B00" w:rsidRDefault="000C302B" w:rsidP="00EF6B00">
      <w:pPr>
        <w:pStyle w:val="Heading1"/>
        <w:rPr>
          <w:rFonts w:asciiTheme="minorHAnsi" w:hAnsiTheme="minorHAnsi"/>
        </w:rPr>
      </w:pPr>
      <w:r w:rsidRPr="00EF6B00">
        <w:rPr>
          <w:rFonts w:asciiTheme="minorHAnsi" w:hAnsiTheme="minorHAnsi"/>
        </w:rPr>
        <w:t>Definition</w:t>
      </w:r>
    </w:p>
    <w:p w14:paraId="285D355A" w14:textId="77777777" w:rsidR="009D13D4" w:rsidRPr="00EF6B00" w:rsidRDefault="00573786" w:rsidP="00EF6B00">
      <w:r w:rsidRPr="00EF6B00">
        <w:t xml:space="preserve">FWS is incorporated into the financial aid package </w:t>
      </w:r>
      <w:r w:rsidR="003073AC" w:rsidRPr="00EF6B00">
        <w:t>for</w:t>
      </w:r>
      <w:r w:rsidRPr="00EF6B00">
        <w:t xml:space="preserve"> eligible students based on financial need, as determined by the Free Application for Federal Student Aid (FAFSA).</w:t>
      </w:r>
      <w:r w:rsidR="00544EA1">
        <w:t xml:space="preserve">  </w:t>
      </w:r>
      <w:r w:rsidR="00830893" w:rsidRPr="00EF6B00">
        <w:t>The</w:t>
      </w:r>
      <w:r w:rsidR="00263CD2" w:rsidRPr="00EF6B00">
        <w:t xml:space="preserve"> student works </w:t>
      </w:r>
      <w:r w:rsidR="00830893" w:rsidRPr="00EF6B00">
        <w:t>either on campus or at an off-campus community service location</w:t>
      </w:r>
      <w:r w:rsidR="006D73D0" w:rsidRPr="00EF6B00">
        <w:t xml:space="preserve"> and is</w:t>
      </w:r>
      <w:r w:rsidR="00263CD2" w:rsidRPr="00EF6B00">
        <w:t xml:space="preserve"> paid on a biweekly basis for </w:t>
      </w:r>
      <w:r w:rsidR="006D73D0" w:rsidRPr="00EF6B00">
        <w:t xml:space="preserve">only </w:t>
      </w:r>
      <w:r w:rsidR="00263CD2" w:rsidRPr="00EF6B00">
        <w:t xml:space="preserve">the hours </w:t>
      </w:r>
      <w:r w:rsidR="006D73D0" w:rsidRPr="00EF6B00">
        <w:t xml:space="preserve">worked. Work </w:t>
      </w:r>
      <w:r w:rsidR="00263CD2" w:rsidRPr="00EF6B00">
        <w:t xml:space="preserve">study awards are not applied towards </w:t>
      </w:r>
      <w:r w:rsidR="006D73D0" w:rsidRPr="00EF6B00">
        <w:t xml:space="preserve">the tuition bill.  Unfortunately, we cannot guarantee that all students will secure a position. </w:t>
      </w:r>
      <w:r w:rsidR="00263CD2" w:rsidRPr="00EF6B00">
        <w:t xml:space="preserve">An award authorizes </w:t>
      </w:r>
      <w:r w:rsidR="006D73D0" w:rsidRPr="00EF6B00">
        <w:t>the</w:t>
      </w:r>
      <w:r w:rsidR="00263CD2" w:rsidRPr="00EF6B00">
        <w:t xml:space="preserve"> student to </w:t>
      </w:r>
      <w:r w:rsidR="006D73D0" w:rsidRPr="00EF6B00">
        <w:t xml:space="preserve">seek a work study job </w:t>
      </w:r>
      <w:r w:rsidR="00263CD2" w:rsidRPr="00EF6B00">
        <w:t xml:space="preserve">and sets </w:t>
      </w:r>
      <w:r w:rsidR="006D73D0" w:rsidRPr="00EF6B00">
        <w:t>an earnings limit</w:t>
      </w:r>
      <w:r w:rsidR="00263CD2" w:rsidRPr="00EF6B00">
        <w:t>.</w:t>
      </w:r>
      <w:r w:rsidR="006D73D0" w:rsidRPr="00EF6B00">
        <w:t xml:space="preserve">  The student should plan accordingly to</w:t>
      </w:r>
      <w:r w:rsidR="00263CD2" w:rsidRPr="00EF6B00">
        <w:t xml:space="preserve"> </w:t>
      </w:r>
      <w:r w:rsidR="006D73D0" w:rsidRPr="00EF6B00">
        <w:t xml:space="preserve">be sure to </w:t>
      </w:r>
      <w:r w:rsidR="00263CD2" w:rsidRPr="00EF6B00">
        <w:t xml:space="preserve">work enough hours to reach the earnings limit and </w:t>
      </w:r>
      <w:r w:rsidR="006D73D0" w:rsidRPr="00EF6B00">
        <w:t>budget the earnings to last throughout each semester.</w:t>
      </w:r>
    </w:p>
    <w:p w14:paraId="1AD48182" w14:textId="77777777" w:rsidR="00896BEE" w:rsidRPr="00EF6B00" w:rsidRDefault="00896BEE" w:rsidP="00EF6B00"/>
    <w:p w14:paraId="65791A76" w14:textId="7EC74E50" w:rsidR="00FA0F8C" w:rsidRPr="00EF6B00" w:rsidRDefault="007870D7" w:rsidP="00EF6B00">
      <w:r w:rsidRPr="00EF6B00">
        <w:t xml:space="preserve">A Work Study student makes a commitment to work for the supervisor.  </w:t>
      </w:r>
      <w:r w:rsidR="007A3B83" w:rsidRPr="00EF6B00">
        <w:t xml:space="preserve">The Work Study </w:t>
      </w:r>
      <w:r w:rsidR="00263CD2" w:rsidRPr="00EF6B00">
        <w:t>job is second only to academics.</w:t>
      </w:r>
      <w:r w:rsidRPr="00EF6B00">
        <w:t xml:space="preserve">  </w:t>
      </w:r>
      <w:r w:rsidR="00263CD2" w:rsidRPr="00EF6B00">
        <w:t xml:space="preserve">Students are limited to working a maximum of </w:t>
      </w:r>
      <w:r w:rsidR="00D87F36">
        <w:t>1</w:t>
      </w:r>
      <w:r w:rsidR="00CF142B">
        <w:t xml:space="preserve">0 </w:t>
      </w:r>
      <w:r w:rsidR="00263CD2" w:rsidRPr="00EF6B00">
        <w:t xml:space="preserve">hours per week, or </w:t>
      </w:r>
      <w:r w:rsidR="00CF142B">
        <w:t>20</w:t>
      </w:r>
      <w:r w:rsidR="00263CD2" w:rsidRPr="00EF6B00">
        <w:t xml:space="preserve"> hours </w:t>
      </w:r>
      <w:r w:rsidR="004F13C6" w:rsidRPr="00EF6B00">
        <w:t>biweekly</w:t>
      </w:r>
      <w:r w:rsidR="00333A19" w:rsidRPr="00EF6B00">
        <w:t xml:space="preserve">.  </w:t>
      </w:r>
      <w:r w:rsidR="004F13C6" w:rsidRPr="00EF6B00">
        <w:t>S</w:t>
      </w:r>
      <w:r w:rsidR="00333A19" w:rsidRPr="00EF6B00">
        <w:t xml:space="preserve">upervisors should be </w:t>
      </w:r>
      <w:r w:rsidR="00787B32">
        <w:t>accommodating</w:t>
      </w:r>
      <w:r w:rsidR="00333A19" w:rsidRPr="00EF6B00">
        <w:t xml:space="preserve"> with </w:t>
      </w:r>
      <w:r w:rsidR="003073AC" w:rsidRPr="00EF6B00">
        <w:t xml:space="preserve">Federal Work Study student work </w:t>
      </w:r>
      <w:r w:rsidR="00333A19" w:rsidRPr="00EF6B00">
        <w:t>schedule</w:t>
      </w:r>
      <w:r w:rsidR="003073AC" w:rsidRPr="00EF6B00">
        <w:t>s</w:t>
      </w:r>
      <w:r w:rsidR="00333A19" w:rsidRPr="00EF6B00">
        <w:t>.</w:t>
      </w:r>
    </w:p>
    <w:p w14:paraId="71F91095" w14:textId="77777777" w:rsidR="00896BEE" w:rsidRPr="00EF6B00" w:rsidRDefault="000C302B" w:rsidP="00EF6B00">
      <w:pPr>
        <w:pStyle w:val="Heading1"/>
        <w:rPr>
          <w:rFonts w:asciiTheme="minorHAnsi" w:hAnsiTheme="minorHAnsi"/>
        </w:rPr>
      </w:pPr>
      <w:r w:rsidRPr="00EF6B00">
        <w:rPr>
          <w:rFonts w:asciiTheme="minorHAnsi" w:hAnsiTheme="minorHAnsi"/>
        </w:rPr>
        <w:t>Eligibility</w:t>
      </w:r>
    </w:p>
    <w:p w14:paraId="7AFE1DA9" w14:textId="77777777" w:rsidR="007F3A56" w:rsidRPr="00EF6B00" w:rsidRDefault="00636C49" w:rsidP="00EF6B00">
      <w:r w:rsidRPr="00EF6B00">
        <w:t xml:space="preserve">The following are general </w:t>
      </w:r>
      <w:r w:rsidR="007F3A56" w:rsidRPr="00EF6B00">
        <w:t>eligibility requirements that students must meet in order to be</w:t>
      </w:r>
      <w:r w:rsidR="00443E4E" w:rsidRPr="00EF6B00">
        <w:t xml:space="preserve"> </w:t>
      </w:r>
      <w:r w:rsidR="007F3A56" w:rsidRPr="00EF6B00">
        <w:t>considered for</w:t>
      </w:r>
      <w:r w:rsidRPr="00EF6B00">
        <w:rPr>
          <w:rFonts w:cs="TTE240D9F0t00"/>
        </w:rPr>
        <w:t xml:space="preserve"> Federal Title IV Financial Aid</w:t>
      </w:r>
      <w:r w:rsidR="007F3A56" w:rsidRPr="00EF6B00">
        <w:t>. Students must:</w:t>
      </w:r>
    </w:p>
    <w:p w14:paraId="01C4CE37" w14:textId="77777777" w:rsidR="007F3A56" w:rsidRPr="00EF6B00" w:rsidRDefault="007F3A56" w:rsidP="00EF6B00">
      <w:pPr>
        <w:pStyle w:val="ListParagraph"/>
        <w:numPr>
          <w:ilvl w:val="0"/>
          <w:numId w:val="3"/>
        </w:numPr>
      </w:pPr>
      <w:r w:rsidRPr="00EF6B00">
        <w:t>Demonstrate financial need, as determined by t</w:t>
      </w:r>
      <w:r w:rsidR="00347EC7" w:rsidRPr="00EF6B00">
        <w:t xml:space="preserve">he FAFSA. </w:t>
      </w:r>
    </w:p>
    <w:p w14:paraId="7627C428" w14:textId="77777777" w:rsidR="007F3A56" w:rsidRPr="00EF6B00" w:rsidRDefault="007F3A56" w:rsidP="00EF6B00">
      <w:pPr>
        <w:pStyle w:val="ListParagraph"/>
        <w:numPr>
          <w:ilvl w:val="0"/>
          <w:numId w:val="3"/>
        </w:numPr>
      </w:pPr>
      <w:r w:rsidRPr="00EF6B00">
        <w:t>Have a high school diploma or General Education Diploma (GED) certification.</w:t>
      </w:r>
    </w:p>
    <w:p w14:paraId="6E9D2ADE" w14:textId="77777777" w:rsidR="007F3A56" w:rsidRPr="00EF6B00" w:rsidRDefault="007F3A56" w:rsidP="00EF6B00">
      <w:pPr>
        <w:pStyle w:val="ListParagraph"/>
        <w:numPr>
          <w:ilvl w:val="0"/>
          <w:numId w:val="3"/>
        </w:numPr>
      </w:pPr>
      <w:r w:rsidRPr="00EF6B00">
        <w:t>Be enrolled or accepted for enrollment as a regular student working toward a degree</w:t>
      </w:r>
      <w:r w:rsidR="00636C49" w:rsidRPr="00EF6B00">
        <w:t xml:space="preserve"> </w:t>
      </w:r>
      <w:r w:rsidRPr="00EF6B00">
        <w:t>or certificate in an eligible program.</w:t>
      </w:r>
    </w:p>
    <w:p w14:paraId="1E826CA1" w14:textId="77777777" w:rsidR="007F3A56" w:rsidRPr="00EF6B00" w:rsidRDefault="007F3A56" w:rsidP="00EF6B00">
      <w:pPr>
        <w:pStyle w:val="ListParagraph"/>
        <w:numPr>
          <w:ilvl w:val="0"/>
          <w:numId w:val="3"/>
        </w:numPr>
      </w:pPr>
      <w:r w:rsidRPr="00EF6B00">
        <w:t>Be a U.S. Citizen or eligible non-citizen.</w:t>
      </w:r>
    </w:p>
    <w:p w14:paraId="0C8E1836" w14:textId="77777777" w:rsidR="007F3A56" w:rsidRPr="00EF6B00" w:rsidRDefault="007F3A56" w:rsidP="00EF6B00">
      <w:pPr>
        <w:pStyle w:val="ListParagraph"/>
        <w:numPr>
          <w:ilvl w:val="0"/>
          <w:numId w:val="3"/>
        </w:numPr>
      </w:pPr>
      <w:r w:rsidRPr="00EF6B00">
        <w:t>Have a valid Social Security Number.</w:t>
      </w:r>
    </w:p>
    <w:p w14:paraId="42437A2D" w14:textId="77777777" w:rsidR="007F3A56" w:rsidRPr="00EF6B00" w:rsidRDefault="007F3A56" w:rsidP="00EF6B00">
      <w:pPr>
        <w:pStyle w:val="ListParagraph"/>
        <w:numPr>
          <w:ilvl w:val="0"/>
          <w:numId w:val="3"/>
        </w:numPr>
        <w:rPr>
          <w:rFonts w:cs="Helvetica-Oblique"/>
          <w:i/>
          <w:iCs/>
        </w:rPr>
      </w:pPr>
      <w:r w:rsidRPr="00EF6B00">
        <w:t xml:space="preserve">Meet satisfactory academic progress standards set by the Financial Aid </w:t>
      </w:r>
      <w:r w:rsidR="00636C49" w:rsidRPr="00EF6B00">
        <w:t xml:space="preserve">Office </w:t>
      </w:r>
      <w:r w:rsidRPr="00EF6B00">
        <w:t>according to federal guidelines set by the US Department of</w:t>
      </w:r>
      <w:r w:rsidR="00636C49" w:rsidRPr="00EF6B00">
        <w:t xml:space="preserve"> </w:t>
      </w:r>
      <w:r w:rsidRPr="00EF6B00">
        <w:t xml:space="preserve">Education. </w:t>
      </w:r>
    </w:p>
    <w:p w14:paraId="31B2F0C8" w14:textId="77777777" w:rsidR="007F3A56" w:rsidRPr="00EF6B00" w:rsidRDefault="007F3A56" w:rsidP="00EF6B00">
      <w:pPr>
        <w:pStyle w:val="ListParagraph"/>
        <w:numPr>
          <w:ilvl w:val="0"/>
          <w:numId w:val="3"/>
        </w:numPr>
      </w:pPr>
      <w:r w:rsidRPr="00EF6B00">
        <w:t>Certify that you will use federal student aid only for educational purposes.</w:t>
      </w:r>
    </w:p>
    <w:p w14:paraId="38CBF9BB" w14:textId="77777777" w:rsidR="007F3A56" w:rsidRPr="00EF6B00" w:rsidRDefault="007F3A56" w:rsidP="00544EA1">
      <w:pPr>
        <w:pStyle w:val="ListParagraph"/>
        <w:numPr>
          <w:ilvl w:val="0"/>
          <w:numId w:val="3"/>
        </w:numPr>
        <w:spacing w:before="0"/>
      </w:pPr>
      <w:r w:rsidRPr="00EF6B00">
        <w:t>Certify that you are not in default on a federal student loan and that you do not owe</w:t>
      </w:r>
      <w:r w:rsidR="00636C49" w:rsidRPr="00EF6B00">
        <w:t xml:space="preserve"> </w:t>
      </w:r>
      <w:r w:rsidRPr="00EF6B00">
        <w:t>money on a federal student grant.</w:t>
      </w:r>
    </w:p>
    <w:p w14:paraId="6FA9AE09" w14:textId="55EC2FC2" w:rsidR="00AD119F" w:rsidRDefault="00AD119F" w:rsidP="00AD119F">
      <w:r>
        <w:t>Students must also be enrolled in a minimum of six credits which are required for their degree completion.</w:t>
      </w:r>
    </w:p>
    <w:p w14:paraId="58CD7DA9" w14:textId="77777777" w:rsidR="005C4E7B" w:rsidRDefault="005C4E7B" w:rsidP="00AD119F"/>
    <w:p w14:paraId="0732B64D" w14:textId="77777777" w:rsidR="00CF142B" w:rsidRPr="00CF142B" w:rsidRDefault="00CF142B" w:rsidP="00CF142B"/>
    <w:p w14:paraId="7D6CE061" w14:textId="71626767" w:rsidR="003829A8" w:rsidRPr="00EF6B00" w:rsidRDefault="00636C49" w:rsidP="00EF6B00">
      <w:r w:rsidRPr="00EF6B00">
        <w:lastRenderedPageBreak/>
        <w:t xml:space="preserve">Additionally, </w:t>
      </w:r>
      <w:r w:rsidR="001D3EC4" w:rsidRPr="00EF6B00">
        <w:t>to</w:t>
      </w:r>
      <w:r w:rsidRPr="00EF6B00">
        <w:t xml:space="preserve"> be authorized for Federal Work </w:t>
      </w:r>
      <w:r w:rsidR="00347EC7" w:rsidRPr="00EF6B00">
        <w:t xml:space="preserve">Study, a student </w:t>
      </w:r>
      <w:r w:rsidRPr="00EF6B00">
        <w:t>must</w:t>
      </w:r>
      <w:r w:rsidR="00347EC7" w:rsidRPr="00EF6B00">
        <w:t xml:space="preserve"> </w:t>
      </w:r>
      <w:r w:rsidRPr="00EF6B00">
        <w:t xml:space="preserve">have a Federal Work </w:t>
      </w:r>
      <w:r w:rsidR="00347EC7" w:rsidRPr="00EF6B00">
        <w:t>Study award l</w:t>
      </w:r>
      <w:r w:rsidRPr="00EF6B00">
        <w:t xml:space="preserve">isted on </w:t>
      </w:r>
      <w:r w:rsidR="0085112E">
        <w:t>their</w:t>
      </w:r>
      <w:r w:rsidRPr="00EF6B00">
        <w:t xml:space="preserve"> Financial Aid a</w:t>
      </w:r>
      <w:r w:rsidR="00347EC7" w:rsidRPr="00EF6B00">
        <w:t>ward</w:t>
      </w:r>
      <w:r w:rsidR="003073AC" w:rsidRPr="00EF6B00">
        <w:t>s</w:t>
      </w:r>
      <w:r w:rsidR="00347EC7" w:rsidRPr="00EF6B00">
        <w:t xml:space="preserve"> </w:t>
      </w:r>
      <w:r w:rsidRPr="00EF6B00">
        <w:t>in Banner f</w:t>
      </w:r>
      <w:r w:rsidR="00347EC7" w:rsidRPr="00EF6B00">
        <w:t>or the current academic year.</w:t>
      </w:r>
    </w:p>
    <w:p w14:paraId="54E8D85B" w14:textId="150A7941" w:rsidR="003365B5" w:rsidRDefault="003365B5" w:rsidP="00EF6B00">
      <w:r w:rsidRPr="00EF6B00">
        <w:t>Awards for Federal Work Study funds are made on an annual basis. Students who</w:t>
      </w:r>
      <w:r w:rsidR="009D13D4" w:rsidRPr="00EF6B00">
        <w:t xml:space="preserve"> </w:t>
      </w:r>
      <w:r w:rsidRPr="00EF6B00">
        <w:t>apply on-time through the FAFSA will be considered for our limited supply of campus based F</w:t>
      </w:r>
      <w:r w:rsidR="00CF142B">
        <w:t xml:space="preserve">ederal </w:t>
      </w:r>
      <w:r w:rsidRPr="00EF6B00">
        <w:t>W</w:t>
      </w:r>
      <w:r w:rsidR="00CF142B">
        <w:t xml:space="preserve">ork </w:t>
      </w:r>
      <w:r w:rsidRPr="00EF6B00">
        <w:t>S</w:t>
      </w:r>
      <w:r w:rsidR="00CF142B">
        <w:t>tudy</w:t>
      </w:r>
      <w:r w:rsidRPr="00EF6B00">
        <w:t xml:space="preserve"> funding. Funds are awarded based on the annual allocations received from the</w:t>
      </w:r>
      <w:r w:rsidR="009D13D4" w:rsidRPr="00EF6B00">
        <w:t xml:space="preserve"> </w:t>
      </w:r>
      <w:r w:rsidRPr="00EF6B00">
        <w:t>U.S. Department of Education.</w:t>
      </w:r>
    </w:p>
    <w:p w14:paraId="03C1034A" w14:textId="77777777" w:rsidR="00896BEE" w:rsidRPr="00EF6B00" w:rsidRDefault="000C302B" w:rsidP="00EF6B00">
      <w:pPr>
        <w:pStyle w:val="Heading1"/>
        <w:rPr>
          <w:rFonts w:asciiTheme="minorHAnsi" w:hAnsiTheme="minorHAnsi"/>
        </w:rPr>
      </w:pPr>
      <w:r w:rsidRPr="00EF6B00">
        <w:rPr>
          <w:rFonts w:asciiTheme="minorHAnsi" w:hAnsiTheme="minorHAnsi"/>
        </w:rPr>
        <w:t>Job Search</w:t>
      </w:r>
    </w:p>
    <w:p w14:paraId="1EA7D466" w14:textId="3626EB1F" w:rsidR="00A03730" w:rsidRPr="00EF6B00" w:rsidRDefault="00A03730" w:rsidP="00EF6B00">
      <w:r w:rsidRPr="00EF6B00">
        <w:t xml:space="preserve">A few weeks prior to the beginning of the semester, the student will receive an Eligibility Letter for Work Study.  This letter details the amount of the </w:t>
      </w:r>
      <w:r w:rsidR="000D3B4F" w:rsidRPr="00EF6B00">
        <w:t>award and</w:t>
      </w:r>
      <w:r w:rsidRPr="00EF6B00">
        <w:t xml:space="preserve"> instructs the student to visit the </w:t>
      </w:r>
      <w:r w:rsidR="00682A51" w:rsidRPr="00EF6B00">
        <w:t xml:space="preserve">job database in </w:t>
      </w:r>
      <w:proofErr w:type="spellStart"/>
      <w:r w:rsidR="003270D2" w:rsidRPr="00D5490E">
        <w:t>BengalLink</w:t>
      </w:r>
      <w:proofErr w:type="spellEnd"/>
      <w:r w:rsidR="00682A51" w:rsidRPr="00EF6B00">
        <w:t>.</w:t>
      </w:r>
    </w:p>
    <w:p w14:paraId="278C0E78" w14:textId="0E71591D" w:rsidR="006E0B63" w:rsidRPr="00B263FF" w:rsidRDefault="003270D2" w:rsidP="00EF6B00">
      <w:pPr>
        <w:pStyle w:val="NormalWeb"/>
        <w:rPr>
          <w:rFonts w:asciiTheme="minorHAnsi" w:hAnsiTheme="minorHAnsi"/>
        </w:rPr>
      </w:pPr>
      <w:proofErr w:type="spellStart"/>
      <w:r w:rsidRPr="00D5490E">
        <w:rPr>
          <w:rFonts w:asciiTheme="minorHAnsi" w:hAnsiTheme="minorHAnsi"/>
        </w:rPr>
        <w:t>BengalLink</w:t>
      </w:r>
      <w:proofErr w:type="spellEnd"/>
      <w:r w:rsidR="009360AF" w:rsidRPr="00B263FF">
        <w:rPr>
          <w:rFonts w:asciiTheme="minorHAnsi" w:hAnsiTheme="minorHAnsi"/>
        </w:rPr>
        <w:t xml:space="preserve"> is available one week prior to the first day of classes. </w:t>
      </w:r>
      <w:r w:rsidR="00A03730" w:rsidRPr="00B263FF">
        <w:rPr>
          <w:rFonts w:asciiTheme="minorHAnsi" w:hAnsiTheme="minorHAnsi"/>
        </w:rPr>
        <w:t xml:space="preserve">The job posting is meant to be a description of the expected duties and responsibilities, and to help </w:t>
      </w:r>
      <w:r w:rsidR="00DE6362">
        <w:rPr>
          <w:rFonts w:asciiTheme="minorHAnsi" w:hAnsiTheme="minorHAnsi"/>
        </w:rPr>
        <w:t>m</w:t>
      </w:r>
      <w:r w:rsidR="00A03730" w:rsidRPr="00B263FF">
        <w:rPr>
          <w:rFonts w:asciiTheme="minorHAnsi" w:hAnsiTheme="minorHAnsi"/>
        </w:rPr>
        <w:t>atch the student with work that will benefit the student educationally and professionally.  It is the student’s responsibility to conduct the job search and contact the supervisor for an interview.</w:t>
      </w:r>
    </w:p>
    <w:p w14:paraId="4313DB06" w14:textId="77777777" w:rsidR="00896BEE" w:rsidRPr="00EF6B00" w:rsidRDefault="005D52BF" w:rsidP="00EF6B00">
      <w:pPr>
        <w:pStyle w:val="Heading1"/>
        <w:rPr>
          <w:rFonts w:asciiTheme="minorHAnsi" w:hAnsiTheme="minorHAnsi"/>
        </w:rPr>
      </w:pPr>
      <w:r w:rsidRPr="00EF6B00">
        <w:rPr>
          <w:rFonts w:asciiTheme="minorHAnsi" w:hAnsiTheme="minorHAnsi"/>
        </w:rPr>
        <w:t>Interviewing</w:t>
      </w:r>
    </w:p>
    <w:p w14:paraId="6BC64F51" w14:textId="7AB4C9DB" w:rsidR="0088746A" w:rsidRPr="00EF6B00" w:rsidRDefault="0088746A" w:rsidP="00EF6B00">
      <w:r w:rsidRPr="00EF6B00">
        <w:t xml:space="preserve">Students must take the authorization form that they receive </w:t>
      </w:r>
      <w:r w:rsidR="00DE6362">
        <w:t>via e</w:t>
      </w:r>
      <w:r w:rsidRPr="00EF6B00">
        <w:t>mail to the interview.  If they have misplaced the letter, they may pick up a form at the Financial Aid counter in Moot Hall</w:t>
      </w:r>
      <w:r w:rsidR="003073AC" w:rsidRPr="00EF6B00">
        <w:t>, 230</w:t>
      </w:r>
      <w:r w:rsidRPr="00EF6B00">
        <w:t>.</w:t>
      </w:r>
    </w:p>
    <w:p w14:paraId="31DDC3F9" w14:textId="77777777" w:rsidR="00896BEE" w:rsidRPr="00EF6B00" w:rsidRDefault="00896BEE" w:rsidP="00EF6B00"/>
    <w:p w14:paraId="23B3F084" w14:textId="6B0D7CF0" w:rsidR="00693B66" w:rsidRPr="00EF6B00" w:rsidRDefault="0097299C" w:rsidP="00EF6B00">
      <w:pPr>
        <w:rPr>
          <w:rFonts w:eastAsia="Times New Roman"/>
        </w:rPr>
      </w:pPr>
      <w:r w:rsidRPr="00EF6B00">
        <w:rPr>
          <w:rFonts w:eastAsia="Times New Roman"/>
        </w:rPr>
        <w:t xml:space="preserve">Students should dress appropriately and act professionally during the interview.  </w:t>
      </w:r>
      <w:r w:rsidR="0018374F" w:rsidRPr="00EF6B00">
        <w:rPr>
          <w:rFonts w:eastAsia="Times New Roman"/>
        </w:rPr>
        <w:t xml:space="preserve">It is important for the student to understand </w:t>
      </w:r>
      <w:r w:rsidRPr="00EF6B00">
        <w:rPr>
          <w:rFonts w:eastAsia="Times New Roman"/>
        </w:rPr>
        <w:t xml:space="preserve">the responsibilities and </w:t>
      </w:r>
      <w:r w:rsidR="000D3B4F" w:rsidRPr="00EF6B00">
        <w:rPr>
          <w:rFonts w:eastAsia="Times New Roman"/>
        </w:rPr>
        <w:t>expectations and</w:t>
      </w:r>
      <w:r w:rsidRPr="00EF6B00">
        <w:rPr>
          <w:rFonts w:eastAsia="Times New Roman"/>
        </w:rPr>
        <w:t xml:space="preserve"> </w:t>
      </w:r>
      <w:r w:rsidR="000D3B4F">
        <w:rPr>
          <w:rFonts w:eastAsia="Times New Roman"/>
        </w:rPr>
        <w:t xml:space="preserve">then </w:t>
      </w:r>
      <w:r w:rsidRPr="00EF6B00">
        <w:rPr>
          <w:rFonts w:eastAsia="Times New Roman"/>
        </w:rPr>
        <w:t xml:space="preserve">communicate what </w:t>
      </w:r>
      <w:r w:rsidR="003B65AB">
        <w:rPr>
          <w:rFonts w:eastAsia="Times New Roman"/>
        </w:rPr>
        <w:t>they hope</w:t>
      </w:r>
      <w:r w:rsidR="0018374F" w:rsidRPr="00EF6B00">
        <w:rPr>
          <w:rFonts w:eastAsia="Times New Roman"/>
        </w:rPr>
        <w:t xml:space="preserve"> to gain from this work experience. </w:t>
      </w:r>
      <w:r w:rsidRPr="00EF6B00">
        <w:rPr>
          <w:rFonts w:eastAsia="Times New Roman"/>
        </w:rPr>
        <w:t xml:space="preserve"> </w:t>
      </w:r>
      <w:r w:rsidR="009F581B" w:rsidRPr="00EF6B00">
        <w:rPr>
          <w:rFonts w:eastAsia="Times New Roman"/>
        </w:rPr>
        <w:t xml:space="preserve">Please refer to the interview tips from the Career </w:t>
      </w:r>
      <w:r w:rsidR="00725A76">
        <w:rPr>
          <w:rFonts w:eastAsia="Times New Roman"/>
        </w:rPr>
        <w:t>&amp; Professional Education</w:t>
      </w:r>
      <w:r w:rsidR="009F581B" w:rsidRPr="00EF6B00">
        <w:rPr>
          <w:rFonts w:eastAsia="Times New Roman"/>
        </w:rPr>
        <w:t xml:space="preserve"> Center at the end of this Handbook.</w:t>
      </w:r>
    </w:p>
    <w:p w14:paraId="491EAF40" w14:textId="77777777" w:rsidR="001535E4" w:rsidRPr="00EF6B00" w:rsidRDefault="001535E4" w:rsidP="00EF6B00">
      <w:pPr>
        <w:rPr>
          <w:rFonts w:eastAsia="Times New Roman"/>
        </w:rPr>
      </w:pPr>
    </w:p>
    <w:p w14:paraId="3936060A" w14:textId="4DDA65CA" w:rsidR="0018374F" w:rsidRPr="00EF6B00" w:rsidRDefault="0097299C" w:rsidP="00EF6B00">
      <w:pPr>
        <w:rPr>
          <w:rFonts w:eastAsia="Times New Roman"/>
        </w:rPr>
      </w:pPr>
      <w:r w:rsidRPr="00EF6B00">
        <w:rPr>
          <w:rFonts w:eastAsia="Times New Roman"/>
        </w:rPr>
        <w:t>The s</w:t>
      </w:r>
      <w:r w:rsidR="00693B66" w:rsidRPr="00EF6B00">
        <w:rPr>
          <w:rFonts w:eastAsia="Times New Roman"/>
        </w:rPr>
        <w:t xml:space="preserve">tudent may be hired on the spot, so </w:t>
      </w:r>
      <w:r w:rsidR="003B65AB">
        <w:rPr>
          <w:rFonts w:eastAsia="Times New Roman"/>
        </w:rPr>
        <w:t>they</w:t>
      </w:r>
      <w:r w:rsidR="00693B66" w:rsidRPr="00EF6B00">
        <w:rPr>
          <w:rFonts w:eastAsia="Times New Roman"/>
        </w:rPr>
        <w:t xml:space="preserve"> should be prepared with the proper identification as outlined elsewhere in this handbook</w:t>
      </w:r>
      <w:r w:rsidR="00016D45" w:rsidRPr="00EF6B00">
        <w:rPr>
          <w:rFonts w:eastAsia="Times New Roman"/>
        </w:rPr>
        <w:t xml:space="preserve"> and a copy of </w:t>
      </w:r>
      <w:r w:rsidR="003B65AB">
        <w:rPr>
          <w:rFonts w:eastAsia="Times New Roman"/>
        </w:rPr>
        <w:t>their</w:t>
      </w:r>
      <w:r w:rsidR="00016D45" w:rsidRPr="00EF6B00">
        <w:rPr>
          <w:rFonts w:eastAsia="Times New Roman"/>
        </w:rPr>
        <w:t xml:space="preserve"> class schedule</w:t>
      </w:r>
      <w:r w:rsidR="00693B66" w:rsidRPr="00EF6B00">
        <w:rPr>
          <w:rFonts w:eastAsia="Times New Roman"/>
        </w:rPr>
        <w:t xml:space="preserve">.  </w:t>
      </w:r>
    </w:p>
    <w:p w14:paraId="689274AA" w14:textId="77777777" w:rsidR="005D52BF" w:rsidRPr="00EF6B00" w:rsidRDefault="009360AF" w:rsidP="00EF6B00">
      <w:pPr>
        <w:pStyle w:val="Heading1"/>
        <w:rPr>
          <w:rFonts w:asciiTheme="minorHAnsi" w:hAnsiTheme="minorHAnsi"/>
        </w:rPr>
      </w:pPr>
      <w:r w:rsidRPr="00EF6B00">
        <w:rPr>
          <w:rFonts w:asciiTheme="minorHAnsi" w:hAnsiTheme="minorHAnsi"/>
        </w:rPr>
        <w:t>Working</w:t>
      </w:r>
    </w:p>
    <w:p w14:paraId="55927F17" w14:textId="5533F1CD" w:rsidR="00016D45" w:rsidRPr="00EC3B42" w:rsidRDefault="00016D45" w:rsidP="00EF6B00">
      <w:pPr>
        <w:rPr>
          <w:b/>
          <w:bCs/>
        </w:rPr>
      </w:pPr>
      <w:r w:rsidRPr="00EF6B00">
        <w:t>The</w:t>
      </w:r>
      <w:r w:rsidR="00681621" w:rsidRPr="00EF6B00">
        <w:t xml:space="preserve"> </w:t>
      </w:r>
      <w:r w:rsidRPr="00EF6B00">
        <w:t>supervisor</w:t>
      </w:r>
      <w:r w:rsidR="00681621" w:rsidRPr="00EF6B00">
        <w:t xml:space="preserve"> and employee should determine </w:t>
      </w:r>
      <w:r w:rsidRPr="00EF6B00">
        <w:t>the</w:t>
      </w:r>
      <w:r w:rsidR="00681621" w:rsidRPr="00EF6B00">
        <w:t xml:space="preserve"> work schedule</w:t>
      </w:r>
      <w:r w:rsidRPr="00EF6B00">
        <w:t xml:space="preserve"> together</w:t>
      </w:r>
      <w:r w:rsidR="00681621" w:rsidRPr="00EF6B00">
        <w:t xml:space="preserve">. </w:t>
      </w:r>
      <w:r w:rsidRPr="00EF6B00">
        <w:t xml:space="preserve"> </w:t>
      </w:r>
      <w:r w:rsidR="005F717A" w:rsidRPr="00EF6B00">
        <w:t>The work schedule must not conflict with the student’s class schedule.</w:t>
      </w:r>
      <w:r w:rsidR="00EC3B42">
        <w:t xml:space="preserve">  </w:t>
      </w:r>
      <w:r w:rsidR="00EC3B42" w:rsidRPr="00EC3B42">
        <w:rPr>
          <w:b/>
          <w:bCs/>
        </w:rPr>
        <w:t xml:space="preserve">Remote work assignments are </w:t>
      </w:r>
      <w:r w:rsidR="00EC3B42">
        <w:rPr>
          <w:b/>
          <w:bCs/>
        </w:rPr>
        <w:t xml:space="preserve">strictly </w:t>
      </w:r>
      <w:r w:rsidR="00EC3B42" w:rsidRPr="00EC3B42">
        <w:rPr>
          <w:b/>
          <w:bCs/>
        </w:rPr>
        <w:t>prohibited.</w:t>
      </w:r>
    </w:p>
    <w:p w14:paraId="70226D52" w14:textId="77777777" w:rsidR="00896BEE" w:rsidRPr="00EF6B00" w:rsidRDefault="00896BEE" w:rsidP="00EF6B00"/>
    <w:p w14:paraId="73C8C611" w14:textId="5F6221CE" w:rsidR="005F717A" w:rsidRPr="00EF6B00" w:rsidRDefault="00C96DC7" w:rsidP="002F5BDC">
      <w:pPr>
        <w:jc w:val="both"/>
      </w:pPr>
      <w:r w:rsidRPr="00C96DC7">
        <w:rPr>
          <w:b/>
          <w:bCs/>
        </w:rPr>
        <w:t xml:space="preserve">In the </w:t>
      </w:r>
      <w:r w:rsidR="00CF66CD">
        <w:rPr>
          <w:b/>
          <w:bCs/>
        </w:rPr>
        <w:t>F</w:t>
      </w:r>
      <w:r w:rsidRPr="00C96DC7">
        <w:rPr>
          <w:b/>
          <w:bCs/>
        </w:rPr>
        <w:t xml:space="preserve">all, </w:t>
      </w:r>
      <w:r w:rsidR="005F717A" w:rsidRPr="00C96DC7">
        <w:rPr>
          <w:b/>
          <w:bCs/>
        </w:rPr>
        <w:t xml:space="preserve">Work </w:t>
      </w:r>
      <w:r w:rsidR="00681621" w:rsidRPr="00C96DC7">
        <w:rPr>
          <w:b/>
          <w:bCs/>
        </w:rPr>
        <w:t xml:space="preserve">study students may work </w:t>
      </w:r>
      <w:r w:rsidR="002F5BDC">
        <w:rPr>
          <w:b/>
          <w:bCs/>
        </w:rPr>
        <w:t xml:space="preserve">from August </w:t>
      </w:r>
      <w:r w:rsidR="005F671B">
        <w:rPr>
          <w:b/>
          <w:bCs/>
        </w:rPr>
        <w:t>2</w:t>
      </w:r>
      <w:r w:rsidR="00CF142B">
        <w:rPr>
          <w:b/>
          <w:bCs/>
        </w:rPr>
        <w:t>5</w:t>
      </w:r>
      <w:r w:rsidR="002F5BDC">
        <w:rPr>
          <w:b/>
          <w:bCs/>
        </w:rPr>
        <w:t xml:space="preserve"> </w:t>
      </w:r>
      <w:r w:rsidRPr="00C96DC7">
        <w:rPr>
          <w:b/>
          <w:bCs/>
        </w:rPr>
        <w:t xml:space="preserve">until </w:t>
      </w:r>
      <w:r w:rsidR="002F5BDC">
        <w:rPr>
          <w:b/>
          <w:bCs/>
        </w:rPr>
        <w:t>December 1</w:t>
      </w:r>
      <w:r w:rsidR="00CF142B">
        <w:rPr>
          <w:b/>
          <w:bCs/>
        </w:rPr>
        <w:t>1</w:t>
      </w:r>
      <w:r w:rsidR="002F5BDC">
        <w:rPr>
          <w:b/>
          <w:bCs/>
        </w:rPr>
        <w:t>, 202</w:t>
      </w:r>
      <w:r w:rsidR="00CF142B">
        <w:rPr>
          <w:b/>
          <w:bCs/>
        </w:rPr>
        <w:t>5</w:t>
      </w:r>
      <w:r w:rsidRPr="002F5BDC">
        <w:rPr>
          <w:b/>
          <w:bCs/>
        </w:rPr>
        <w:t xml:space="preserve">.  In the </w:t>
      </w:r>
      <w:r w:rsidR="00CF66CD">
        <w:rPr>
          <w:b/>
          <w:bCs/>
        </w:rPr>
        <w:t>S</w:t>
      </w:r>
      <w:r w:rsidRPr="002F5BDC">
        <w:rPr>
          <w:b/>
          <w:bCs/>
        </w:rPr>
        <w:t xml:space="preserve">pring, work study students may work </w:t>
      </w:r>
      <w:r w:rsidR="00681621" w:rsidRPr="002F5BDC">
        <w:rPr>
          <w:b/>
          <w:bCs/>
        </w:rPr>
        <w:t xml:space="preserve">from </w:t>
      </w:r>
      <w:r w:rsidR="002F5BDC" w:rsidRPr="002F5BDC">
        <w:rPr>
          <w:b/>
          <w:bCs/>
        </w:rPr>
        <w:t xml:space="preserve">January </w:t>
      </w:r>
      <w:r w:rsidR="00DE6362">
        <w:rPr>
          <w:b/>
          <w:bCs/>
        </w:rPr>
        <w:t>2</w:t>
      </w:r>
      <w:r w:rsidR="00CF142B">
        <w:rPr>
          <w:b/>
          <w:bCs/>
        </w:rPr>
        <w:t>6</w:t>
      </w:r>
      <w:r w:rsidR="00681621" w:rsidRPr="002F5BDC">
        <w:rPr>
          <w:b/>
          <w:bCs/>
        </w:rPr>
        <w:t xml:space="preserve"> through </w:t>
      </w:r>
      <w:r w:rsidR="002F5BDC" w:rsidRPr="002F5BDC">
        <w:rPr>
          <w:b/>
          <w:bCs/>
        </w:rPr>
        <w:t>May 1</w:t>
      </w:r>
      <w:r w:rsidR="00CF142B">
        <w:rPr>
          <w:b/>
          <w:bCs/>
        </w:rPr>
        <w:t>4</w:t>
      </w:r>
      <w:r w:rsidR="002F5BDC" w:rsidRPr="002F5BDC">
        <w:rPr>
          <w:b/>
          <w:bCs/>
        </w:rPr>
        <w:t>, 202</w:t>
      </w:r>
      <w:r w:rsidR="00CF142B">
        <w:rPr>
          <w:b/>
          <w:bCs/>
        </w:rPr>
        <w:t>6</w:t>
      </w:r>
      <w:r w:rsidR="00681621" w:rsidRPr="002F5BDC">
        <w:rPr>
          <w:b/>
          <w:bCs/>
        </w:rPr>
        <w:t>.</w:t>
      </w:r>
      <w:r w:rsidR="00681621" w:rsidRPr="00EF6B00">
        <w:t xml:space="preserve">  Students are also allowed to work over breaks within the semester</w:t>
      </w:r>
      <w:r w:rsidR="008E1F78" w:rsidRPr="00EF6B00">
        <w:t>, including the spring break, provided there is supervision on site</w:t>
      </w:r>
      <w:r w:rsidR="00681621" w:rsidRPr="00EF6B00">
        <w:t xml:space="preserve">. </w:t>
      </w:r>
      <w:r w:rsidR="005F717A" w:rsidRPr="00EF6B00">
        <w:t xml:space="preserve"> Students are not allowed to work over the </w:t>
      </w:r>
      <w:r w:rsidR="00D10870" w:rsidRPr="00EF6B00">
        <w:t>summer</w:t>
      </w:r>
      <w:r w:rsidR="005F717A" w:rsidRPr="00EF6B00">
        <w:t xml:space="preserve"> and </w:t>
      </w:r>
      <w:r w:rsidR="00D10870" w:rsidRPr="00EF6B00">
        <w:t>winter</w:t>
      </w:r>
      <w:r w:rsidR="005F717A" w:rsidRPr="00EF6B00">
        <w:t xml:space="preserve"> breaks</w:t>
      </w:r>
      <w:r w:rsidR="00D10870" w:rsidRPr="00EF6B00">
        <w:t xml:space="preserve"> including J-Term</w:t>
      </w:r>
      <w:r w:rsidR="005F717A" w:rsidRPr="00EF6B00">
        <w:t xml:space="preserve">, unless otherwise notified by the Financial Aid Office.  </w:t>
      </w:r>
    </w:p>
    <w:p w14:paraId="78636DF0" w14:textId="77777777" w:rsidR="00896BEE" w:rsidRPr="00EF6B00" w:rsidRDefault="00896BEE" w:rsidP="00EF6B00"/>
    <w:p w14:paraId="197D8275" w14:textId="52B7B440" w:rsidR="00681621" w:rsidRPr="00EF6B00" w:rsidRDefault="00EC3B42" w:rsidP="00EF6B00">
      <w:r>
        <w:t>.</w:t>
      </w:r>
    </w:p>
    <w:p w14:paraId="7F027620" w14:textId="77777777" w:rsidR="00896BEE" w:rsidRPr="00EF6B00" w:rsidRDefault="00896BEE" w:rsidP="00EF6B00"/>
    <w:p w14:paraId="1C7AAF99" w14:textId="6A7914FC" w:rsidR="00B14799" w:rsidRPr="00EF6B00" w:rsidRDefault="00125996" w:rsidP="00EF6B00">
      <w:r w:rsidRPr="00EF6B00">
        <w:lastRenderedPageBreak/>
        <w:t xml:space="preserve">If a student does not use </w:t>
      </w:r>
      <w:r w:rsidR="00E515BC">
        <w:t>their</w:t>
      </w:r>
      <w:r w:rsidRPr="00EF6B00">
        <w:t xml:space="preserve"> entire semester award the unused</w:t>
      </w:r>
      <w:r w:rsidR="00B14799" w:rsidRPr="00EF6B00">
        <w:t xml:space="preserve"> portion of the </w:t>
      </w:r>
      <w:r w:rsidRPr="00EF6B00">
        <w:t>award will be forfeited.</w:t>
      </w:r>
      <w:r w:rsidR="00B14799" w:rsidRPr="00EF6B00">
        <w:t xml:space="preserve">  The award is given on a semester basis and does not carry over from the fall to the spring.  The supervisor and student should take care in </w:t>
      </w:r>
      <w:proofErr w:type="gramStart"/>
      <w:r w:rsidR="00C958F8" w:rsidRPr="00EF6B00">
        <w:t>scheduling</w:t>
      </w:r>
      <w:proofErr w:type="gramEnd"/>
      <w:r w:rsidR="00B14799" w:rsidRPr="00EF6B00">
        <w:t xml:space="preserve"> so the student earns as much as possible without exceeding the amount of the award </w:t>
      </w:r>
      <w:r w:rsidR="00681621" w:rsidRPr="00EF6B00">
        <w:t xml:space="preserve">by the end of each semester. </w:t>
      </w:r>
      <w:r w:rsidR="00F0226A" w:rsidRPr="00EF6B00">
        <w:t xml:space="preserve"> </w:t>
      </w:r>
      <w:r w:rsidR="00B14799" w:rsidRPr="00EF6B00">
        <w:t xml:space="preserve"> Once the student reaches the semester maximum, the student may no longer work for the semester.  </w:t>
      </w:r>
      <w:r w:rsidR="00B14799" w:rsidRPr="00CF142B">
        <w:rPr>
          <w:b/>
          <w:bCs/>
          <w:i/>
          <w:iCs/>
        </w:rPr>
        <w:t>Any overages will be the responsibility of the department and must be paid from the departmental budget.</w:t>
      </w:r>
    </w:p>
    <w:p w14:paraId="29AF51BB" w14:textId="77777777" w:rsidR="00B14799" w:rsidRPr="00EF6B00" w:rsidRDefault="00B14799" w:rsidP="00EF6B00"/>
    <w:p w14:paraId="45DF41E8" w14:textId="77777777" w:rsidR="00F0226A" w:rsidRPr="00EF6B00" w:rsidRDefault="00F0226A" w:rsidP="00EF6B00">
      <w:r w:rsidRPr="00272906">
        <w:rPr>
          <w:b/>
          <w:bCs/>
        </w:rPr>
        <w:t>It is the responsibility of both the student and supervisor to track earnings.  Please feel free to download the FWS calculator to your desktop for this purpose.</w:t>
      </w:r>
      <w:r w:rsidRPr="00EF6B00">
        <w:t xml:space="preserve">  </w:t>
      </w:r>
      <w:r w:rsidRPr="00EF6B00">
        <w:rPr>
          <w:i/>
        </w:rPr>
        <w:t>Please note that any change in the amount of F</w:t>
      </w:r>
      <w:r w:rsidR="00B14799" w:rsidRPr="00EF6B00">
        <w:rPr>
          <w:i/>
        </w:rPr>
        <w:t xml:space="preserve">ederal </w:t>
      </w:r>
      <w:r w:rsidRPr="00EF6B00">
        <w:rPr>
          <w:i/>
        </w:rPr>
        <w:t>W</w:t>
      </w:r>
      <w:r w:rsidR="00B14799" w:rsidRPr="00EF6B00">
        <w:rPr>
          <w:i/>
        </w:rPr>
        <w:t xml:space="preserve">ork </w:t>
      </w:r>
      <w:r w:rsidRPr="00EF6B00">
        <w:rPr>
          <w:i/>
        </w:rPr>
        <w:t>S</w:t>
      </w:r>
      <w:r w:rsidR="00B14799" w:rsidRPr="00EF6B00">
        <w:rPr>
          <w:i/>
        </w:rPr>
        <w:t>tudy</w:t>
      </w:r>
      <w:r w:rsidRPr="00EF6B00">
        <w:rPr>
          <w:i/>
        </w:rPr>
        <w:t xml:space="preserve"> </w:t>
      </w:r>
      <w:r w:rsidR="00B14799" w:rsidRPr="00EF6B00">
        <w:rPr>
          <w:i/>
        </w:rPr>
        <w:t>i</w:t>
      </w:r>
      <w:r w:rsidRPr="00EF6B00">
        <w:rPr>
          <w:i/>
        </w:rPr>
        <w:t>n a student’s award will change the calculation</w:t>
      </w:r>
      <w:r w:rsidRPr="00EF6B00">
        <w:t>.</w:t>
      </w:r>
      <w:r w:rsidR="00B14799" w:rsidRPr="00EF6B00">
        <w:t xml:space="preserve">  Students should review their awards and messages in Banner and monitor their campus e-mail for any changes.</w:t>
      </w:r>
    </w:p>
    <w:p w14:paraId="20F04C5B" w14:textId="77777777" w:rsidR="009D13D4" w:rsidRPr="00EF6B00" w:rsidRDefault="009D13D4" w:rsidP="00EF6B00"/>
    <w:p w14:paraId="3DAE0830" w14:textId="134097BE" w:rsidR="009D13D4" w:rsidRPr="00EF6B00" w:rsidRDefault="004B0A92" w:rsidP="00EF6B00">
      <w:pPr>
        <w:rPr>
          <w:rStyle w:val="Strong"/>
          <w:b w:val="0"/>
        </w:rPr>
      </w:pPr>
      <w:r w:rsidRPr="00EF6B00">
        <w:rPr>
          <w:rStyle w:val="Strong"/>
          <w:b w:val="0"/>
        </w:rPr>
        <w:t>Supervisors should notify the Work Study</w:t>
      </w:r>
      <w:r w:rsidR="00234AF7">
        <w:rPr>
          <w:rStyle w:val="Strong"/>
          <w:b w:val="0"/>
        </w:rPr>
        <w:t xml:space="preserve"> </w:t>
      </w:r>
      <w:r w:rsidRPr="00EF6B00">
        <w:rPr>
          <w:rStyle w:val="Strong"/>
          <w:b w:val="0"/>
        </w:rPr>
        <w:t xml:space="preserve">Coordinator in the Financial Aid Office as soon as jobs are filled.  </w:t>
      </w:r>
      <w:r w:rsidR="000E6D22" w:rsidRPr="00EF6B00">
        <w:rPr>
          <w:rStyle w:val="Strong"/>
          <w:b w:val="0"/>
        </w:rPr>
        <w:t xml:space="preserve">The job number is listed with the job description on </w:t>
      </w:r>
      <w:proofErr w:type="spellStart"/>
      <w:r w:rsidR="003270D2" w:rsidRPr="00D5490E">
        <w:rPr>
          <w:rStyle w:val="Strong"/>
          <w:b w:val="0"/>
        </w:rPr>
        <w:t>BengalLink</w:t>
      </w:r>
      <w:proofErr w:type="spellEnd"/>
      <w:r w:rsidR="000E6D22" w:rsidRPr="00EF6B00">
        <w:rPr>
          <w:rStyle w:val="Strong"/>
          <w:b w:val="0"/>
        </w:rPr>
        <w:t xml:space="preserve">. </w:t>
      </w:r>
    </w:p>
    <w:p w14:paraId="587CFE11" w14:textId="77777777" w:rsidR="00896BEE" w:rsidRPr="00EF6B00" w:rsidRDefault="005D52BF" w:rsidP="00EF6B00">
      <w:pPr>
        <w:pStyle w:val="Heading1"/>
        <w:rPr>
          <w:rFonts w:asciiTheme="minorHAnsi" w:hAnsiTheme="minorHAnsi"/>
        </w:rPr>
      </w:pPr>
      <w:r w:rsidRPr="00EF6B00">
        <w:rPr>
          <w:rFonts w:asciiTheme="minorHAnsi" w:hAnsiTheme="minorHAnsi"/>
        </w:rPr>
        <w:t>Documentation</w:t>
      </w:r>
    </w:p>
    <w:p w14:paraId="4E2BA9D7" w14:textId="0FB1A48A" w:rsidR="00672491" w:rsidRPr="00EF6B00" w:rsidRDefault="0088746A" w:rsidP="00EF6B00">
      <w:r w:rsidRPr="00EF6B00">
        <w:t xml:space="preserve">All students must have </w:t>
      </w:r>
      <w:r w:rsidR="00B66F4A" w:rsidRPr="00EF6B00">
        <w:t>their superviso</w:t>
      </w:r>
      <w:r w:rsidRPr="00EF6B00">
        <w:t xml:space="preserve">r complete the supervisor's section of the </w:t>
      </w:r>
      <w:r w:rsidRPr="00EF6B00">
        <w:rPr>
          <w:bCs/>
        </w:rPr>
        <w:t xml:space="preserve">Appointment </w:t>
      </w:r>
      <w:r w:rsidR="00B66F4A" w:rsidRPr="00EF6B00">
        <w:rPr>
          <w:bCs/>
        </w:rPr>
        <w:t>F</w:t>
      </w:r>
      <w:r w:rsidRPr="00EF6B00">
        <w:rPr>
          <w:bCs/>
        </w:rPr>
        <w:t>orm</w:t>
      </w:r>
      <w:r w:rsidRPr="00EF6B00">
        <w:t xml:space="preserve"> and complete form HRMS-2 Personal Data </w:t>
      </w:r>
      <w:r w:rsidR="00B66F4A" w:rsidRPr="00EF6B00">
        <w:t>C</w:t>
      </w:r>
      <w:r w:rsidRPr="00EF6B00">
        <w:t xml:space="preserve">ollection Form.  </w:t>
      </w:r>
      <w:r w:rsidR="00F47F45" w:rsidRPr="00EF6B00">
        <w:t xml:space="preserve">All students must also complete the </w:t>
      </w:r>
      <w:r w:rsidR="00F47F45" w:rsidRPr="00EF6B00">
        <w:rPr>
          <w:bCs/>
        </w:rPr>
        <w:t>Conditions of Student Employment</w:t>
      </w:r>
      <w:r w:rsidR="00F47F45" w:rsidRPr="00EF6B00">
        <w:t xml:space="preserve"> form</w:t>
      </w:r>
      <w:r w:rsidR="00F553D2">
        <w:t>.</w:t>
      </w:r>
      <w:r w:rsidR="00F47F45" w:rsidRPr="00EF6B00">
        <w:t xml:space="preserve"> </w:t>
      </w:r>
    </w:p>
    <w:p w14:paraId="7C1F8ADF" w14:textId="11D2F7FB" w:rsidR="00386EC5" w:rsidRPr="00CF4048" w:rsidRDefault="00386EC5" w:rsidP="00386EC5">
      <w:pPr>
        <w:pStyle w:val="ListParagraph"/>
        <w:numPr>
          <w:ilvl w:val="0"/>
          <w:numId w:val="14"/>
        </w:numPr>
        <w:rPr>
          <w:color w:val="76923C" w:themeColor="accent3" w:themeShade="BF"/>
        </w:rPr>
      </w:pPr>
      <w:hyperlink r:id="rId8" w:history="1">
        <w:r w:rsidRPr="00F553D2">
          <w:rPr>
            <w:rStyle w:val="Hyperlink"/>
            <w:color w:val="5F497A" w:themeColor="accent4" w:themeShade="BF"/>
          </w:rPr>
          <w:t>Appoin</w:t>
        </w:r>
        <w:r w:rsidRPr="00F553D2">
          <w:rPr>
            <w:rStyle w:val="Hyperlink"/>
            <w:color w:val="5F497A" w:themeColor="accent4" w:themeShade="BF"/>
          </w:rPr>
          <w:t>t</w:t>
        </w:r>
        <w:r w:rsidRPr="00F553D2">
          <w:rPr>
            <w:rStyle w:val="Hyperlink"/>
            <w:color w:val="5F497A" w:themeColor="accent4" w:themeShade="BF"/>
          </w:rPr>
          <w:t>ment Form</w:t>
        </w:r>
      </w:hyperlink>
      <w:r w:rsidRPr="00CF4048">
        <w:rPr>
          <w:color w:val="76923C" w:themeColor="accent3" w:themeShade="BF"/>
        </w:rPr>
        <w:t xml:space="preserve"> </w:t>
      </w:r>
    </w:p>
    <w:p w14:paraId="611F912F" w14:textId="476E7F9B" w:rsidR="00456B69" w:rsidRPr="00F553D2" w:rsidRDefault="00456B69" w:rsidP="00EF6B00">
      <w:pPr>
        <w:pStyle w:val="ListParagraph"/>
        <w:numPr>
          <w:ilvl w:val="0"/>
          <w:numId w:val="14"/>
        </w:numPr>
        <w:rPr>
          <w:b/>
          <w:bCs/>
          <w:color w:val="76923C" w:themeColor="accent3" w:themeShade="BF"/>
        </w:rPr>
      </w:pPr>
      <w:hyperlink r:id="rId9" w:history="1">
        <w:r w:rsidRPr="00F553D2">
          <w:rPr>
            <w:rStyle w:val="Hyperlink"/>
          </w:rPr>
          <w:t>HR</w:t>
        </w:r>
        <w:r w:rsidRPr="00F553D2">
          <w:rPr>
            <w:rStyle w:val="Hyperlink"/>
          </w:rPr>
          <w:t>M</w:t>
        </w:r>
        <w:r w:rsidRPr="00F553D2">
          <w:rPr>
            <w:rStyle w:val="Hyperlink"/>
          </w:rPr>
          <w:t>S-2</w:t>
        </w:r>
      </w:hyperlink>
    </w:p>
    <w:p w14:paraId="1311A1CD" w14:textId="62AC8686" w:rsidR="00672491" w:rsidRPr="00EF6B00" w:rsidRDefault="00672491" w:rsidP="00EF6B00">
      <w:pPr>
        <w:pStyle w:val="ListParagraph"/>
        <w:numPr>
          <w:ilvl w:val="0"/>
          <w:numId w:val="14"/>
        </w:numPr>
        <w:rPr>
          <w:sz w:val="20"/>
          <w:szCs w:val="20"/>
        </w:rPr>
      </w:pPr>
      <w:hyperlink r:id="rId10" w:history="1">
        <w:r w:rsidRPr="00F553D2">
          <w:rPr>
            <w:rStyle w:val="Hyperlink"/>
          </w:rPr>
          <w:t>Conditions of Student Employment</w:t>
        </w:r>
      </w:hyperlink>
      <w:r w:rsidRPr="00EF6B00">
        <w:t xml:space="preserve"> </w:t>
      </w:r>
      <w:r w:rsidRPr="00DB706D">
        <w:t xml:space="preserve">(the FWS supervisor </w:t>
      </w:r>
      <w:r w:rsidRPr="00DB706D">
        <w:rPr>
          <w:u w:val="single"/>
        </w:rPr>
        <w:t>only</w:t>
      </w:r>
      <w:r w:rsidRPr="00DB706D">
        <w:t xml:space="preserve"> retains this for their files)</w:t>
      </w:r>
    </w:p>
    <w:p w14:paraId="2678F444" w14:textId="77777777" w:rsidR="00672491" w:rsidRPr="00EF6B00" w:rsidRDefault="00672491" w:rsidP="00EF6B00">
      <w:r w:rsidRPr="00EF6B00">
        <w:t>Students who have not worked on campus in the past 36 months must also complete the:</w:t>
      </w:r>
    </w:p>
    <w:p w14:paraId="093F906D" w14:textId="3963A19B" w:rsidR="00672491" w:rsidRPr="00F553D2" w:rsidRDefault="00672491" w:rsidP="00EF6B00">
      <w:pPr>
        <w:pStyle w:val="ListParagraph"/>
        <w:numPr>
          <w:ilvl w:val="0"/>
          <w:numId w:val="14"/>
        </w:numPr>
        <w:rPr>
          <w:b/>
          <w:bCs/>
          <w:color w:val="76923C" w:themeColor="accent3" w:themeShade="BF"/>
        </w:rPr>
      </w:pPr>
      <w:hyperlink r:id="rId11" w:history="1">
        <w:r w:rsidRPr="00F553D2">
          <w:rPr>
            <w:rStyle w:val="Hyperlink"/>
          </w:rPr>
          <w:t>Retirement Form</w:t>
        </w:r>
      </w:hyperlink>
    </w:p>
    <w:p w14:paraId="66945028" w14:textId="75223486" w:rsidR="00672491" w:rsidRPr="00F553D2" w:rsidRDefault="00A14C49" w:rsidP="00EF6B00">
      <w:pPr>
        <w:pStyle w:val="ListParagraph"/>
        <w:numPr>
          <w:ilvl w:val="0"/>
          <w:numId w:val="14"/>
        </w:numPr>
        <w:rPr>
          <w:rStyle w:val="Hyperlink"/>
          <w:color w:val="5F497A" w:themeColor="accent4" w:themeShade="BF"/>
        </w:rPr>
      </w:pPr>
      <w:r w:rsidRPr="00F553D2">
        <w:rPr>
          <w:color w:val="5F497A" w:themeColor="accent4" w:themeShade="BF"/>
        </w:rPr>
        <w:fldChar w:fldCharType="begin"/>
      </w:r>
      <w:r w:rsidR="00311509" w:rsidRPr="00F553D2">
        <w:rPr>
          <w:color w:val="5F497A" w:themeColor="accent4" w:themeShade="BF"/>
        </w:rPr>
        <w:instrText>HYPERLINK "https://hr.buffalostate.edu/forms"</w:instrText>
      </w:r>
      <w:r w:rsidRPr="00F553D2">
        <w:rPr>
          <w:color w:val="5F497A" w:themeColor="accent4" w:themeShade="BF"/>
        </w:rPr>
      </w:r>
      <w:r w:rsidRPr="00F553D2">
        <w:rPr>
          <w:color w:val="5F497A" w:themeColor="accent4" w:themeShade="BF"/>
        </w:rPr>
        <w:fldChar w:fldCharType="separate"/>
      </w:r>
      <w:r w:rsidR="00672491" w:rsidRPr="00F553D2">
        <w:rPr>
          <w:rStyle w:val="Hyperlink"/>
          <w:color w:val="5F497A" w:themeColor="accent4" w:themeShade="BF"/>
        </w:rPr>
        <w:t>IRS Form I-9</w:t>
      </w:r>
    </w:p>
    <w:p w14:paraId="62D3EEF6" w14:textId="77777777" w:rsidR="00672491" w:rsidRPr="00B263FF" w:rsidRDefault="00A14C49" w:rsidP="00EF6B00">
      <w:pPr>
        <w:pStyle w:val="ListParagraph"/>
        <w:numPr>
          <w:ilvl w:val="0"/>
          <w:numId w:val="14"/>
        </w:numPr>
      </w:pPr>
      <w:r w:rsidRPr="00F553D2">
        <w:rPr>
          <w:b/>
          <w:bCs/>
          <w:color w:val="5F497A" w:themeColor="accent4" w:themeShade="BF"/>
        </w:rPr>
        <w:fldChar w:fldCharType="end"/>
      </w:r>
      <w:hyperlink r:id="rId12" w:history="1">
        <w:r w:rsidR="00C958F8" w:rsidRPr="00F553D2">
          <w:rPr>
            <w:rStyle w:val="Hyperlink"/>
            <w:color w:val="5F497A" w:themeColor="accent4" w:themeShade="BF"/>
          </w:rPr>
          <w:t>State IT-2104</w:t>
        </w:r>
      </w:hyperlink>
      <w:r w:rsidR="00362DD1" w:rsidRPr="00B263FF">
        <w:t xml:space="preserve"> </w:t>
      </w:r>
      <w:r w:rsidR="00672491" w:rsidRPr="00B263FF">
        <w:t xml:space="preserve">(Students from New York City and Yonkers who are claiming exemption from withholding must also file </w:t>
      </w:r>
      <w:r w:rsidR="00672491" w:rsidRPr="00F553D2">
        <w:rPr>
          <w:color w:val="5F497A" w:themeColor="accent4" w:themeShade="BF"/>
        </w:rPr>
        <w:t xml:space="preserve">the </w:t>
      </w:r>
      <w:hyperlink r:id="rId13" w:history="1">
        <w:r w:rsidR="00C958F8" w:rsidRPr="00F553D2">
          <w:rPr>
            <w:rStyle w:val="Hyperlink"/>
            <w:color w:val="5F497A" w:themeColor="accent4" w:themeShade="BF"/>
          </w:rPr>
          <w:t>IT-2104_E</w:t>
        </w:r>
      </w:hyperlink>
      <w:r w:rsidR="00672491" w:rsidRPr="00B263FF">
        <w:t xml:space="preserve">) </w:t>
      </w:r>
    </w:p>
    <w:p w14:paraId="77834ACD" w14:textId="77777777" w:rsidR="00672491" w:rsidRPr="00F553D2" w:rsidRDefault="0088746A" w:rsidP="00EF6B00">
      <w:pPr>
        <w:pStyle w:val="ListParagraph"/>
        <w:numPr>
          <w:ilvl w:val="0"/>
          <w:numId w:val="14"/>
        </w:numPr>
        <w:rPr>
          <w:color w:val="5F497A" w:themeColor="accent4" w:themeShade="BF"/>
        </w:rPr>
      </w:pPr>
      <w:hyperlink r:id="rId14" w:history="1">
        <w:r w:rsidRPr="00F553D2">
          <w:rPr>
            <w:rStyle w:val="Hyperlink"/>
            <w:color w:val="5F497A" w:themeColor="accent4" w:themeShade="BF"/>
          </w:rPr>
          <w:t>Federal W-4</w:t>
        </w:r>
      </w:hyperlink>
      <w:r w:rsidRPr="00F553D2">
        <w:rPr>
          <w:color w:val="5F497A" w:themeColor="accent4" w:themeShade="BF"/>
        </w:rPr>
        <w:t xml:space="preserve"> </w:t>
      </w:r>
    </w:p>
    <w:p w14:paraId="02D988D9" w14:textId="52EA75E1" w:rsidR="0088746A" w:rsidRPr="00EF6B00" w:rsidRDefault="004B4080" w:rsidP="00EF6B00">
      <w:pPr>
        <w:rPr>
          <w:b/>
        </w:rPr>
      </w:pPr>
      <w:r w:rsidRPr="00EF6B00">
        <w:t xml:space="preserve">All forms are available on the </w:t>
      </w:r>
      <w:r w:rsidR="003073AC" w:rsidRPr="00EF6B00">
        <w:t>F</w:t>
      </w:r>
      <w:r w:rsidRPr="00EF6B00">
        <w:t xml:space="preserve">inancial </w:t>
      </w:r>
      <w:r w:rsidR="003073AC" w:rsidRPr="00EF6B00">
        <w:t>A</w:t>
      </w:r>
      <w:r w:rsidRPr="00EF6B00">
        <w:t xml:space="preserve">id website under </w:t>
      </w:r>
      <w:hyperlink r:id="rId15" w:history="1">
        <w:r w:rsidRPr="00CF142B">
          <w:rPr>
            <w:rStyle w:val="Hyperlink"/>
          </w:rPr>
          <w:t>Work-Study</w:t>
        </w:r>
      </w:hyperlink>
      <w:r w:rsidRPr="00EF6B00">
        <w:t>.</w:t>
      </w:r>
    </w:p>
    <w:p w14:paraId="6E638F5F" w14:textId="77777777" w:rsidR="0020527D" w:rsidRPr="00EF6B00" w:rsidRDefault="0020527D" w:rsidP="00EF6B00">
      <w:pPr>
        <w:pStyle w:val="NormalWeb"/>
        <w:rPr>
          <w:rFonts w:asciiTheme="minorHAnsi" w:hAnsiTheme="minorHAnsi"/>
        </w:rPr>
      </w:pPr>
      <w:r w:rsidRPr="00EF6B00">
        <w:rPr>
          <w:rFonts w:asciiTheme="minorHAnsi" w:hAnsiTheme="minorHAnsi"/>
        </w:rPr>
        <w:t xml:space="preserve">It is the student's responsibility to return the completed forms to the Financial Aid Office. The </w:t>
      </w:r>
      <w:r w:rsidR="00080228" w:rsidRPr="00EF6B00">
        <w:rPr>
          <w:rFonts w:asciiTheme="minorHAnsi" w:hAnsiTheme="minorHAnsi"/>
        </w:rPr>
        <w:t>Appointment F</w:t>
      </w:r>
      <w:r w:rsidRPr="00EF6B00">
        <w:rPr>
          <w:rFonts w:asciiTheme="minorHAnsi" w:hAnsiTheme="minorHAnsi"/>
        </w:rPr>
        <w:t>orm must be completed by the student's employer and returned to the F</w:t>
      </w:r>
      <w:r w:rsidR="00B66F4A" w:rsidRPr="00EF6B00">
        <w:rPr>
          <w:rFonts w:asciiTheme="minorHAnsi" w:hAnsiTheme="minorHAnsi"/>
        </w:rPr>
        <w:t xml:space="preserve">inancial </w:t>
      </w:r>
      <w:r w:rsidRPr="00EF6B00">
        <w:rPr>
          <w:rFonts w:asciiTheme="minorHAnsi" w:hAnsiTheme="minorHAnsi"/>
        </w:rPr>
        <w:t>A</w:t>
      </w:r>
      <w:r w:rsidR="00B66F4A" w:rsidRPr="00EF6B00">
        <w:rPr>
          <w:rFonts w:asciiTheme="minorHAnsi" w:hAnsiTheme="minorHAnsi"/>
        </w:rPr>
        <w:t>id</w:t>
      </w:r>
      <w:r w:rsidRPr="00EF6B00">
        <w:rPr>
          <w:rFonts w:asciiTheme="minorHAnsi" w:hAnsiTheme="minorHAnsi"/>
        </w:rPr>
        <w:t xml:space="preserve"> Office before work can begin. </w:t>
      </w:r>
    </w:p>
    <w:p w14:paraId="7C802599" w14:textId="77777777" w:rsidR="008626F8" w:rsidRPr="00EF6B00" w:rsidRDefault="008626F8" w:rsidP="00EF6B00">
      <w:r w:rsidRPr="00CF142B">
        <w:rPr>
          <w:rFonts w:cs="Times-Roman"/>
          <w:b/>
          <w:bCs/>
          <w:color w:val="000000"/>
        </w:rPr>
        <w:t>A student may not work more than one Work Study job simultaneously.</w:t>
      </w:r>
      <w:r w:rsidRPr="00EF6B00">
        <w:rPr>
          <w:rFonts w:cs="Times-Roman"/>
          <w:color w:val="000000"/>
        </w:rPr>
        <w:t xml:space="preserve">   </w:t>
      </w:r>
      <w:r w:rsidRPr="00EF6B00">
        <w:t>If a student changes positions mid-year or mid-semester, the new supervisor must complete the hiring process as if the student were a new hire.</w:t>
      </w:r>
    </w:p>
    <w:p w14:paraId="5B2F59B0" w14:textId="77777777" w:rsidR="0022700F" w:rsidRPr="00EF6B00" w:rsidRDefault="0022700F" w:rsidP="00EF6B00">
      <w:pPr>
        <w:pStyle w:val="NormalWeb"/>
        <w:rPr>
          <w:rFonts w:asciiTheme="minorHAnsi" w:hAnsiTheme="minorHAnsi"/>
          <w:b/>
        </w:rPr>
      </w:pPr>
      <w:r w:rsidRPr="00EF6B00">
        <w:rPr>
          <w:rFonts w:asciiTheme="minorHAnsi" w:hAnsiTheme="minorHAnsi"/>
          <w:b/>
        </w:rPr>
        <w:lastRenderedPageBreak/>
        <w:t>Supervisor Checklist:</w:t>
      </w:r>
    </w:p>
    <w:p w14:paraId="42909F90"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Appointment Form is filled out completely and signed</w:t>
      </w:r>
    </w:p>
    <w:p w14:paraId="41461CFF"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HRMS-2 Personal Data Collection Form is complete</w:t>
      </w:r>
    </w:p>
    <w:p w14:paraId="39D339A1" w14:textId="77777777" w:rsidR="00F47F45" w:rsidRPr="00EF6B00" w:rsidRDefault="00F47F45" w:rsidP="00EF6B00">
      <w:pPr>
        <w:pStyle w:val="NormalWeb"/>
        <w:numPr>
          <w:ilvl w:val="0"/>
          <w:numId w:val="13"/>
        </w:numPr>
        <w:rPr>
          <w:rFonts w:asciiTheme="minorHAnsi" w:hAnsiTheme="minorHAnsi"/>
        </w:rPr>
      </w:pPr>
      <w:r w:rsidRPr="00EF6B00">
        <w:rPr>
          <w:rFonts w:asciiTheme="minorHAnsi" w:hAnsiTheme="minorHAnsi"/>
        </w:rPr>
        <w:t>Conditions of Student Employment form is complete and is retained by Supervisor</w:t>
      </w:r>
    </w:p>
    <w:p w14:paraId="7756AAE7"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I-9 citizenship box is checked</w:t>
      </w:r>
    </w:p>
    <w:p w14:paraId="52E762D1"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Copies of acceptable documents are attached to the I-9</w:t>
      </w:r>
    </w:p>
    <w:p w14:paraId="11C6D25B"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Certification portion of I-9 has been completed by the supervisor</w:t>
      </w:r>
    </w:p>
    <w:p w14:paraId="1380AC27"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Federal Tax Form W-4 is completed and signed by the employee</w:t>
      </w:r>
    </w:p>
    <w:p w14:paraId="4A590565"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NYS Tax Form IT-2104 is completed and signed by the employee</w:t>
      </w:r>
    </w:p>
    <w:p w14:paraId="5430DA7E" w14:textId="77777777" w:rsidR="00F62982" w:rsidRPr="00EF6B00" w:rsidRDefault="00F62982" w:rsidP="00EF6B00">
      <w:pPr>
        <w:pStyle w:val="NormalWeb"/>
        <w:numPr>
          <w:ilvl w:val="0"/>
          <w:numId w:val="13"/>
        </w:numPr>
        <w:rPr>
          <w:rFonts w:asciiTheme="minorHAnsi" w:hAnsiTheme="minorHAnsi"/>
        </w:rPr>
      </w:pPr>
      <w:r w:rsidRPr="00EF6B00">
        <w:rPr>
          <w:rFonts w:asciiTheme="minorHAnsi" w:hAnsiTheme="minorHAnsi"/>
        </w:rPr>
        <w:t>NYS Tax Form IT-2104-E is completed and signed by the employee if claiming exemption from withholding (students from New York City and Yonkers only)</w:t>
      </w:r>
    </w:p>
    <w:p w14:paraId="713AF5B4" w14:textId="77777777" w:rsidR="0022700F" w:rsidRPr="00EF6B00" w:rsidRDefault="0022700F" w:rsidP="00EF6B00">
      <w:pPr>
        <w:pStyle w:val="NormalWeb"/>
        <w:numPr>
          <w:ilvl w:val="0"/>
          <w:numId w:val="13"/>
        </w:numPr>
        <w:rPr>
          <w:rFonts w:asciiTheme="minorHAnsi" w:hAnsiTheme="minorHAnsi"/>
        </w:rPr>
      </w:pPr>
      <w:r w:rsidRPr="00EF6B00">
        <w:rPr>
          <w:rFonts w:asciiTheme="minorHAnsi" w:hAnsiTheme="minorHAnsi"/>
        </w:rPr>
        <w:t>Any changes to the forms are initialed</w:t>
      </w:r>
    </w:p>
    <w:p w14:paraId="7DF0E3BD" w14:textId="77777777" w:rsidR="005D52BF" w:rsidRPr="00EF6B00" w:rsidRDefault="005D52BF" w:rsidP="00EF6B00">
      <w:pPr>
        <w:pStyle w:val="Heading1"/>
        <w:rPr>
          <w:rFonts w:asciiTheme="minorHAnsi" w:hAnsiTheme="minorHAnsi"/>
        </w:rPr>
      </w:pPr>
      <w:r w:rsidRPr="00EF6B00">
        <w:rPr>
          <w:rFonts w:asciiTheme="minorHAnsi" w:hAnsiTheme="minorHAnsi"/>
        </w:rPr>
        <w:t>Timesheets</w:t>
      </w:r>
    </w:p>
    <w:p w14:paraId="1D5DB27D" w14:textId="58188D83" w:rsidR="006D3A13" w:rsidRDefault="00022283" w:rsidP="00EF6B00">
      <w:pPr>
        <w:rPr>
          <w:rStyle w:val="Hyperlink"/>
          <w:u w:val="single"/>
        </w:rPr>
      </w:pPr>
      <w:r w:rsidRPr="00EF6B00">
        <w:t>Timesheets are found on</w:t>
      </w:r>
      <w:r w:rsidR="006D3A13" w:rsidRPr="00EF6B00">
        <w:t>line in</w:t>
      </w:r>
      <w:r w:rsidRPr="00EF6B00">
        <w:t xml:space="preserve"> the </w:t>
      </w:r>
      <w:hyperlink r:id="rId16" w:history="1">
        <w:r w:rsidR="006D3A13" w:rsidRPr="00101D33">
          <w:rPr>
            <w:rStyle w:val="Hyperlink"/>
          </w:rPr>
          <w:t>SUNY Secure Employee Services Portal</w:t>
        </w:r>
        <w:r w:rsidRPr="00101D33">
          <w:rPr>
            <w:rStyle w:val="Hyperlink"/>
          </w:rPr>
          <w:t>:</w:t>
        </w:r>
      </w:hyperlink>
      <w:r w:rsidRPr="00EF6B00">
        <w:t xml:space="preserve"> </w:t>
      </w:r>
    </w:p>
    <w:p w14:paraId="29950661" w14:textId="77777777" w:rsidR="006D3A13" w:rsidRPr="00EF6B00" w:rsidRDefault="006D3A13" w:rsidP="00EF6B00"/>
    <w:p w14:paraId="55227F8B" w14:textId="77777777" w:rsidR="003E65E7" w:rsidRPr="00EF6B00" w:rsidRDefault="003E65E7" w:rsidP="00EF6B00">
      <w:r w:rsidRPr="00EF6B00">
        <w:t xml:space="preserve">Instructions for completing your time sheet should be discussed with your </w:t>
      </w:r>
      <w:r w:rsidR="001375EA" w:rsidRPr="00EF6B00">
        <w:t>s</w:t>
      </w:r>
      <w:r w:rsidR="0023093D" w:rsidRPr="00EF6B00">
        <w:t xml:space="preserve">upervisor, however, </w:t>
      </w:r>
      <w:r w:rsidRPr="00EF6B00">
        <w:t>in all cases the following regulations must be adhered to:</w:t>
      </w:r>
    </w:p>
    <w:p w14:paraId="2783DC34" w14:textId="77777777" w:rsidR="003E65E7" w:rsidRPr="00EF6B00" w:rsidRDefault="002351E1" w:rsidP="00EF6B00">
      <w:pPr>
        <w:pStyle w:val="ListParagraph"/>
        <w:numPr>
          <w:ilvl w:val="0"/>
          <w:numId w:val="5"/>
        </w:numPr>
      </w:pPr>
      <w:r w:rsidRPr="00EF6B00">
        <w:t>Students and supervisors must keep track of all hours worked.</w:t>
      </w:r>
    </w:p>
    <w:p w14:paraId="08A36F2A" w14:textId="77777777" w:rsidR="001375EA" w:rsidRPr="00EF6B00" w:rsidRDefault="003E65E7" w:rsidP="00EF6B00">
      <w:pPr>
        <w:pStyle w:val="ListParagraph"/>
        <w:numPr>
          <w:ilvl w:val="0"/>
          <w:numId w:val="5"/>
        </w:numPr>
      </w:pPr>
      <w:r w:rsidRPr="00EF6B00">
        <w:rPr>
          <w:b/>
        </w:rPr>
        <w:t xml:space="preserve">Time sheets should be </w:t>
      </w:r>
      <w:r w:rsidR="002351E1" w:rsidRPr="00EF6B00">
        <w:rPr>
          <w:b/>
        </w:rPr>
        <w:t>completed</w:t>
      </w:r>
      <w:r w:rsidRPr="00EF6B00">
        <w:rPr>
          <w:b/>
        </w:rPr>
        <w:t xml:space="preserve"> by both the student and supervisor on the last working day of the pay period</w:t>
      </w:r>
      <w:r w:rsidR="00565B05" w:rsidRPr="00EF6B00">
        <w:t xml:space="preserve">.  </w:t>
      </w:r>
      <w:r w:rsidR="001375EA" w:rsidRPr="00EF6B00">
        <w:rPr>
          <w:rFonts w:eastAsia="Times New Roman"/>
        </w:rPr>
        <w:t xml:space="preserve">It is suggested that the supervisor </w:t>
      </w:r>
      <w:r w:rsidR="00D10870" w:rsidRPr="00EF6B00">
        <w:rPr>
          <w:rFonts w:eastAsia="Times New Roman"/>
        </w:rPr>
        <w:t xml:space="preserve">authorizes </w:t>
      </w:r>
      <w:r w:rsidR="001375EA" w:rsidRPr="00EF6B00">
        <w:rPr>
          <w:rFonts w:eastAsia="Times New Roman"/>
        </w:rPr>
        <w:t xml:space="preserve">an alternate person designated to </w:t>
      </w:r>
      <w:r w:rsidR="002351E1" w:rsidRPr="00EF6B00">
        <w:rPr>
          <w:rFonts w:eastAsia="Times New Roman"/>
        </w:rPr>
        <w:t>approve</w:t>
      </w:r>
      <w:r w:rsidR="001375EA" w:rsidRPr="00EF6B00">
        <w:rPr>
          <w:rFonts w:eastAsia="Times New Roman"/>
        </w:rPr>
        <w:t xml:space="preserve"> the student's timesheet on the supervisor's behalf, should they be absent or unavailable.</w:t>
      </w:r>
      <w:r w:rsidR="00D10870" w:rsidRPr="00EF6B00">
        <w:rPr>
          <w:rFonts w:eastAsia="Times New Roman"/>
        </w:rPr>
        <w:t xml:space="preserve">  This is done through Payroll.</w:t>
      </w:r>
    </w:p>
    <w:p w14:paraId="00EC618C" w14:textId="6AAE5355" w:rsidR="00DD19A6" w:rsidRPr="00EF6B00" w:rsidRDefault="00DD19A6" w:rsidP="00EF6B00">
      <w:pPr>
        <w:pStyle w:val="ListParagraph"/>
        <w:numPr>
          <w:ilvl w:val="0"/>
          <w:numId w:val="5"/>
        </w:numPr>
      </w:pPr>
      <w:r w:rsidRPr="00EF6B00">
        <w:rPr>
          <w:rFonts w:eastAsia="Times New Roman"/>
          <w:b/>
        </w:rPr>
        <w:t xml:space="preserve">Students </w:t>
      </w:r>
      <w:r w:rsidR="00E12899">
        <w:rPr>
          <w:rFonts w:eastAsia="Times New Roman"/>
          <w:b/>
        </w:rPr>
        <w:t>must</w:t>
      </w:r>
      <w:r w:rsidRPr="00EF6B00">
        <w:rPr>
          <w:rFonts w:eastAsia="Times New Roman"/>
          <w:b/>
        </w:rPr>
        <w:t xml:space="preserve"> not be permitted to work after </w:t>
      </w:r>
      <w:r w:rsidR="00E12899">
        <w:rPr>
          <w:rFonts w:eastAsia="Times New Roman"/>
          <w:b/>
        </w:rPr>
        <w:t>the final day of</w:t>
      </w:r>
      <w:r w:rsidR="00C96DC7">
        <w:rPr>
          <w:rFonts w:eastAsia="Times New Roman"/>
          <w:b/>
        </w:rPr>
        <w:t xml:space="preserve"> fall</w:t>
      </w:r>
      <w:r w:rsidR="00E12899">
        <w:rPr>
          <w:rFonts w:eastAsia="Times New Roman"/>
          <w:b/>
        </w:rPr>
        <w:t xml:space="preserve"> semester</w:t>
      </w:r>
      <w:r w:rsidR="00C96DC7">
        <w:rPr>
          <w:rFonts w:eastAsia="Times New Roman"/>
          <w:b/>
        </w:rPr>
        <w:t xml:space="preserve">, or </w:t>
      </w:r>
      <w:r w:rsidRPr="00EF6B00">
        <w:rPr>
          <w:rFonts w:eastAsia="Times New Roman"/>
          <w:b/>
        </w:rPr>
        <w:t xml:space="preserve">the final day of the </w:t>
      </w:r>
      <w:r w:rsidR="00C96DC7">
        <w:rPr>
          <w:rFonts w:eastAsia="Times New Roman"/>
          <w:b/>
        </w:rPr>
        <w:t xml:space="preserve">spring </w:t>
      </w:r>
      <w:r w:rsidRPr="00EF6B00">
        <w:rPr>
          <w:rFonts w:eastAsia="Times New Roman"/>
          <w:b/>
        </w:rPr>
        <w:t>semester</w:t>
      </w:r>
      <w:r w:rsidRPr="00EF6B00">
        <w:rPr>
          <w:rFonts w:eastAsia="Times New Roman"/>
        </w:rPr>
        <w:t>.  Students who do work beyond the last day must be paid from the departmental budget.</w:t>
      </w:r>
    </w:p>
    <w:p w14:paraId="0766EFAF" w14:textId="3CBFC1C4" w:rsidR="003E65E7" w:rsidRPr="00EF6B00" w:rsidRDefault="001375EA" w:rsidP="00EF6B00">
      <w:pPr>
        <w:pStyle w:val="ListParagraph"/>
        <w:numPr>
          <w:ilvl w:val="0"/>
          <w:numId w:val="5"/>
        </w:numPr>
      </w:pPr>
      <w:r w:rsidRPr="00EF6B00">
        <w:t>Supervisors</w:t>
      </w:r>
      <w:r w:rsidR="003E65E7" w:rsidRPr="00EF6B00">
        <w:t xml:space="preserve"> must submit time sheets according to the schedule </w:t>
      </w:r>
      <w:r w:rsidRPr="00EF6B00">
        <w:t>provided.</w:t>
      </w:r>
      <w:r w:rsidR="00755A4E" w:rsidRPr="00EF6B00">
        <w:t xml:space="preserve">  Timesheets submitted after the final deadline of </w:t>
      </w:r>
      <w:r w:rsidR="00C96DC7">
        <w:t>the</w:t>
      </w:r>
      <w:r w:rsidR="00755A4E" w:rsidRPr="00EF6B00">
        <w:t xml:space="preserve"> semester must be paid from the departmental budget.</w:t>
      </w:r>
      <w:r w:rsidR="00565B05" w:rsidRPr="00EF6B00">
        <w:t xml:space="preserve">  </w:t>
      </w:r>
      <w:r w:rsidR="00565B05" w:rsidRPr="00EF6B00">
        <w:rPr>
          <w:b/>
        </w:rPr>
        <w:t xml:space="preserve">The final deadline is seven days after the </w:t>
      </w:r>
      <w:r w:rsidR="00EC3B42">
        <w:rPr>
          <w:b/>
        </w:rPr>
        <w:t>final day of the program for the sem</w:t>
      </w:r>
      <w:r w:rsidR="00E12899">
        <w:rPr>
          <w:b/>
        </w:rPr>
        <w:t>e</w:t>
      </w:r>
      <w:r w:rsidR="00EC3B42">
        <w:rPr>
          <w:b/>
        </w:rPr>
        <w:t>ster</w:t>
      </w:r>
      <w:r w:rsidR="00565B05" w:rsidRPr="00EF6B00">
        <w:rPr>
          <w:b/>
        </w:rPr>
        <w:t>.</w:t>
      </w:r>
    </w:p>
    <w:p w14:paraId="1305CC6B" w14:textId="77777777" w:rsidR="001375EA" w:rsidRPr="00EF6B00" w:rsidRDefault="003E65E7" w:rsidP="00EF6B00">
      <w:pPr>
        <w:pStyle w:val="ListParagraph"/>
        <w:numPr>
          <w:ilvl w:val="0"/>
          <w:numId w:val="5"/>
        </w:numPr>
      </w:pPr>
      <w:r w:rsidRPr="00EF6B00">
        <w:t>Time sheets mus</w:t>
      </w:r>
      <w:r w:rsidR="001375EA" w:rsidRPr="00EF6B00">
        <w:t>t be submitted in quarter hours (</w:t>
      </w:r>
      <w:r w:rsidRPr="00EF6B00">
        <w:t>i.e., 3:15, 3:30, 3:45, 4:00</w:t>
      </w:r>
      <w:r w:rsidR="001375EA" w:rsidRPr="00EF6B00">
        <w:t>)</w:t>
      </w:r>
      <w:r w:rsidRPr="00EF6B00">
        <w:t xml:space="preserve">.  There is neither overtime </w:t>
      </w:r>
      <w:r w:rsidR="009D13D4" w:rsidRPr="00EF6B00">
        <w:t>nor</w:t>
      </w:r>
      <w:r w:rsidRPr="00EF6B00">
        <w:t xml:space="preserve"> special holiday pay.  </w:t>
      </w:r>
    </w:p>
    <w:p w14:paraId="607FDA8E" w14:textId="77777777" w:rsidR="001375EA" w:rsidRPr="00EF6B00" w:rsidRDefault="003E65E7" w:rsidP="00EF6B00">
      <w:pPr>
        <w:pStyle w:val="ListParagraph"/>
        <w:numPr>
          <w:ilvl w:val="0"/>
          <w:numId w:val="5"/>
        </w:numPr>
      </w:pPr>
      <w:r w:rsidRPr="00EF6B00">
        <w:t>For every 4 continuous hours of work you may take a rest break not to exceed 15 minutes</w:t>
      </w:r>
      <w:r w:rsidR="001375EA" w:rsidRPr="00EF6B00">
        <w:t>.  This applies</w:t>
      </w:r>
      <w:r w:rsidRPr="00EF6B00">
        <w:t xml:space="preserve"> </w:t>
      </w:r>
      <w:r w:rsidR="001375EA" w:rsidRPr="00EF6B00">
        <w:t>only</w:t>
      </w:r>
      <w:r w:rsidRPr="00EF6B00">
        <w:t xml:space="preserve"> if it is your employer’s policy is to permit such breaks for other employees.  </w:t>
      </w:r>
    </w:p>
    <w:p w14:paraId="23F06C31" w14:textId="77777777" w:rsidR="00080E7A" w:rsidRPr="00EF6B00" w:rsidRDefault="001375EA" w:rsidP="00EF6B00">
      <w:pPr>
        <w:pStyle w:val="ListParagraph"/>
        <w:numPr>
          <w:ilvl w:val="0"/>
          <w:numId w:val="5"/>
        </w:numPr>
        <w:rPr>
          <w:rFonts w:cs="Times-Roman"/>
          <w:color w:val="000000"/>
        </w:rPr>
      </w:pPr>
      <w:r w:rsidRPr="00EF6B00">
        <w:t>A</w:t>
      </w:r>
      <w:r w:rsidR="003E65E7" w:rsidRPr="00EF6B00">
        <w:t xml:space="preserve"> lunch break </w:t>
      </w:r>
      <w:r w:rsidRPr="00EF6B00">
        <w:t xml:space="preserve">is required </w:t>
      </w:r>
      <w:r w:rsidR="003E65E7" w:rsidRPr="00EF6B00">
        <w:t xml:space="preserve">after </w:t>
      </w:r>
      <w:r w:rsidRPr="00EF6B00">
        <w:t>6 consecutive hours of work, per New York State law.  I</w:t>
      </w:r>
      <w:r w:rsidR="003E65E7" w:rsidRPr="00EF6B00">
        <w:t xml:space="preserve">t must be indicated on </w:t>
      </w:r>
      <w:r w:rsidRPr="00EF6B00">
        <w:t>the</w:t>
      </w:r>
      <w:r w:rsidR="003E65E7" w:rsidRPr="00EF6B00">
        <w:t xml:space="preserve"> time sheet.</w:t>
      </w:r>
      <w:r w:rsidR="00080E7A" w:rsidRPr="00EF6B00">
        <w:t xml:space="preserve">  </w:t>
      </w:r>
      <w:r w:rsidR="00080E7A" w:rsidRPr="00EF6B00">
        <w:rPr>
          <w:rFonts w:cs="Times-Roman"/>
          <w:color w:val="000000"/>
        </w:rPr>
        <w:t xml:space="preserve">Please note </w:t>
      </w:r>
      <w:r w:rsidRPr="00EF6B00">
        <w:rPr>
          <w:rFonts w:cs="Times-Roman"/>
          <w:color w:val="000000"/>
        </w:rPr>
        <w:t xml:space="preserve">that even </w:t>
      </w:r>
      <w:r w:rsidR="00080E7A" w:rsidRPr="00EF6B00">
        <w:rPr>
          <w:rFonts w:cs="Times-Roman"/>
          <w:color w:val="000000"/>
        </w:rPr>
        <w:t>if</w:t>
      </w:r>
      <w:r w:rsidRPr="00EF6B00">
        <w:rPr>
          <w:rFonts w:cs="Times-Roman"/>
          <w:color w:val="000000"/>
        </w:rPr>
        <w:t xml:space="preserve"> the </w:t>
      </w:r>
      <w:r w:rsidR="00080E7A" w:rsidRPr="00EF6B00">
        <w:rPr>
          <w:rFonts w:cs="Times-Roman"/>
          <w:color w:val="000000"/>
        </w:rPr>
        <w:t xml:space="preserve">student does not take </w:t>
      </w:r>
      <w:r w:rsidRPr="00EF6B00">
        <w:rPr>
          <w:rFonts w:cs="Times-Roman"/>
          <w:color w:val="000000"/>
        </w:rPr>
        <w:t xml:space="preserve">a </w:t>
      </w:r>
      <w:r w:rsidR="00080E7A" w:rsidRPr="00EF6B00">
        <w:rPr>
          <w:rFonts w:cs="Times-Roman"/>
          <w:color w:val="000000"/>
        </w:rPr>
        <w:t>lunch break</w:t>
      </w:r>
      <w:r w:rsidRPr="00EF6B00">
        <w:rPr>
          <w:rFonts w:cs="Times-Roman"/>
          <w:color w:val="000000"/>
        </w:rPr>
        <w:t>,</w:t>
      </w:r>
      <w:r w:rsidR="00080E7A" w:rsidRPr="00EF6B00">
        <w:rPr>
          <w:rFonts w:cs="Times-Roman"/>
          <w:color w:val="000000"/>
        </w:rPr>
        <w:t xml:space="preserve"> the ½ hour will still be deducted from total hours worked.</w:t>
      </w:r>
    </w:p>
    <w:p w14:paraId="5973537D" w14:textId="77777777" w:rsidR="00E339CE" w:rsidRPr="00EF6B00" w:rsidRDefault="00E339CE" w:rsidP="00EF6B00">
      <w:r w:rsidRPr="00EF6B00">
        <w:t>It is critically important that the student and supervisor follow the prescribed procedures listed above.  Failure to do so increases program administrative workload locally and at the SUNY Administration level, and carries serious consequences, such as:</w:t>
      </w:r>
    </w:p>
    <w:p w14:paraId="3856CB63" w14:textId="77777777" w:rsidR="00E339CE" w:rsidRPr="00EF6B00" w:rsidRDefault="00EE26A5" w:rsidP="00EF6B00">
      <w:pPr>
        <w:pStyle w:val="ListParagraph"/>
        <w:numPr>
          <w:ilvl w:val="0"/>
          <w:numId w:val="16"/>
        </w:numPr>
      </w:pPr>
      <w:r w:rsidRPr="00EF6B00">
        <w:lastRenderedPageBreak/>
        <w:t>complete termination of the position from the Federal Work Study program;</w:t>
      </w:r>
    </w:p>
    <w:p w14:paraId="74C55ACC" w14:textId="77777777" w:rsidR="00EE26A5" w:rsidRPr="00EF6B00" w:rsidRDefault="00EE26A5" w:rsidP="00EF6B00">
      <w:pPr>
        <w:pStyle w:val="ListParagraph"/>
        <w:numPr>
          <w:ilvl w:val="0"/>
          <w:numId w:val="16"/>
        </w:numPr>
      </w:pPr>
      <w:r w:rsidRPr="00EF6B00">
        <w:t>late processing of the student paycheck; and</w:t>
      </w:r>
    </w:p>
    <w:p w14:paraId="52392909" w14:textId="77777777" w:rsidR="00EE26A5" w:rsidRPr="00EF6B00" w:rsidRDefault="00EE26A5" w:rsidP="00EF6B00">
      <w:pPr>
        <w:pStyle w:val="ListParagraph"/>
        <w:numPr>
          <w:ilvl w:val="0"/>
          <w:numId w:val="16"/>
        </w:numPr>
      </w:pPr>
      <w:r w:rsidRPr="00EF6B00">
        <w:t>student wages being paid from the departmental budget.</w:t>
      </w:r>
    </w:p>
    <w:p w14:paraId="75E831E2" w14:textId="77777777" w:rsidR="00F11239" w:rsidRPr="00EF6B00" w:rsidRDefault="00F11239" w:rsidP="00EF6B00">
      <w:pPr>
        <w:rPr>
          <w:rFonts w:eastAsia="Times New Roman"/>
        </w:rPr>
      </w:pPr>
      <w:r w:rsidRPr="00EF6B00">
        <w:rPr>
          <w:rFonts w:eastAsia="Times New Roman"/>
        </w:rPr>
        <w:t xml:space="preserve">Any student employed under Federal Work Study must be paid for all hours worked. The Fair Labor Standards Act of 1938, as amended, prohibits employers (including schools) from accepting voluntary services from any paid employee. </w:t>
      </w:r>
    </w:p>
    <w:p w14:paraId="67CE8F5B" w14:textId="77777777" w:rsidR="003E65E7" w:rsidRPr="00EF6B00" w:rsidRDefault="00080E7A" w:rsidP="00EF6B00">
      <w:pPr>
        <w:pStyle w:val="Heading1"/>
        <w:rPr>
          <w:rFonts w:asciiTheme="minorHAnsi" w:hAnsiTheme="minorHAnsi"/>
        </w:rPr>
      </w:pPr>
      <w:r w:rsidRPr="00EF6B00">
        <w:rPr>
          <w:rFonts w:asciiTheme="minorHAnsi" w:hAnsiTheme="minorHAnsi"/>
        </w:rPr>
        <w:t>Pay</w:t>
      </w:r>
    </w:p>
    <w:p w14:paraId="7A5E7165" w14:textId="07415C3E" w:rsidR="007D4799" w:rsidRPr="00EF6B00" w:rsidRDefault="00830DE3" w:rsidP="00EF6B00">
      <w:r w:rsidRPr="00EF6B00">
        <w:t xml:space="preserve">Earnings are paid </w:t>
      </w:r>
      <w:r w:rsidR="006A066C" w:rsidRPr="00EF6B00">
        <w:t xml:space="preserve">directly to the student </w:t>
      </w:r>
      <w:r w:rsidRPr="00EF6B00">
        <w:t>by paycheck</w:t>
      </w:r>
      <w:r w:rsidR="00C6655C" w:rsidRPr="00EF6B00">
        <w:t xml:space="preserve"> (distributed in the Payroll office, GC 408) </w:t>
      </w:r>
      <w:r w:rsidR="006A066C" w:rsidRPr="00EF6B00">
        <w:t xml:space="preserve">or </w:t>
      </w:r>
      <w:r w:rsidR="00C6655C" w:rsidRPr="00EF6B00">
        <w:t xml:space="preserve">by </w:t>
      </w:r>
      <w:r w:rsidR="006A066C" w:rsidRPr="00EF6B00">
        <w:t>direct deposit</w:t>
      </w:r>
      <w:r w:rsidRPr="00EF6B00">
        <w:t xml:space="preserve"> on a bi-weekly basis</w:t>
      </w:r>
      <w:proofErr w:type="gramStart"/>
      <w:r w:rsidRPr="00EF6B00">
        <w:t xml:space="preserve">. </w:t>
      </w:r>
      <w:proofErr w:type="gramEnd"/>
      <w:r w:rsidR="007D4799" w:rsidRPr="00EF6B00">
        <w:t xml:space="preserve">At no time will earnings be credited to a student’s bill. </w:t>
      </w:r>
    </w:p>
    <w:p w14:paraId="143119A5" w14:textId="77777777" w:rsidR="007D4799" w:rsidRPr="00EF6B00" w:rsidRDefault="007D4799" w:rsidP="00EF6B00"/>
    <w:p w14:paraId="3AB17C6C" w14:textId="77777777" w:rsidR="00830DE3" w:rsidRPr="00EF6B00" w:rsidRDefault="007D4799" w:rsidP="00EF6B00">
      <w:r w:rsidRPr="00EF6B00">
        <w:t xml:space="preserve">Direct deposit forms are available at Payroll.  Students who use banks that do not have a local branch should bring a voided check, copy of a check, or a printout from the bank with a routing number and account number for direct deposit.  </w:t>
      </w:r>
    </w:p>
    <w:p w14:paraId="45FF1EE4" w14:textId="77777777" w:rsidR="003C6E61" w:rsidRDefault="000D3B4F" w:rsidP="00EF6B00">
      <w:pPr>
        <w:pStyle w:val="BodyText"/>
      </w:pPr>
      <w:r w:rsidRPr="00EF6B00">
        <w:t>To</w:t>
      </w:r>
      <w:r w:rsidR="002247FA" w:rsidRPr="00EF6B00">
        <w:t xml:space="preserve"> be paid correctly and in a timely manner, it is the student's </w:t>
      </w:r>
      <w:r w:rsidR="009D13D4" w:rsidRPr="00EF6B00">
        <w:t>r</w:t>
      </w:r>
      <w:r w:rsidR="002247FA" w:rsidRPr="00EF6B00">
        <w:t xml:space="preserve">esponsibility to </w:t>
      </w:r>
      <w:r w:rsidR="002351E1" w:rsidRPr="00EF6B00">
        <w:t>complete the</w:t>
      </w:r>
      <w:r w:rsidR="002247FA" w:rsidRPr="00EF6B00">
        <w:t xml:space="preserve"> </w:t>
      </w:r>
      <w:r w:rsidR="00830DE3" w:rsidRPr="00EF6B00">
        <w:t>timesheet</w:t>
      </w:r>
      <w:r w:rsidR="002247FA" w:rsidRPr="00EF6B00">
        <w:t xml:space="preserve"> </w:t>
      </w:r>
      <w:r w:rsidR="00830DE3" w:rsidRPr="00EF6B00">
        <w:t>bi-weekly. Timesheets</w:t>
      </w:r>
      <w:r w:rsidR="002247FA" w:rsidRPr="00EF6B00">
        <w:t xml:space="preserve"> submitted past the stated deadlines may cause a delay in pay.</w:t>
      </w:r>
      <w:r w:rsidR="00D32D41" w:rsidRPr="00EF6B00">
        <w:t xml:space="preserve">  A time sheet from a previous semester must have written authorization from the Financial Aid Office before it can be processed.</w:t>
      </w:r>
    </w:p>
    <w:p w14:paraId="6750DAA1" w14:textId="77777777" w:rsidR="003C6E61" w:rsidRDefault="003C6E61">
      <w:pPr>
        <w:autoSpaceDE/>
        <w:autoSpaceDN/>
        <w:adjustRightInd/>
        <w:spacing w:before="0" w:after="200" w:afterAutospacing="0" w:line="276" w:lineRule="auto"/>
        <w:contextualSpacing w:val="0"/>
      </w:pPr>
      <w:r>
        <w:br w:type="page"/>
      </w:r>
    </w:p>
    <w:p w14:paraId="23E04F79" w14:textId="6D84D140" w:rsidR="00C579BB" w:rsidRDefault="00C579BB" w:rsidP="00B47034">
      <w:pPr>
        <w:jc w:val="center"/>
        <w:rPr>
          <w:b/>
          <w:sz w:val="32"/>
        </w:rPr>
      </w:pPr>
      <w:r w:rsidRPr="00E45283">
        <w:rPr>
          <w:b/>
          <w:sz w:val="32"/>
        </w:rPr>
        <w:lastRenderedPageBreak/>
        <w:t>20</w:t>
      </w:r>
      <w:r w:rsidR="007A4F90" w:rsidRPr="00E45283">
        <w:rPr>
          <w:b/>
          <w:sz w:val="32"/>
        </w:rPr>
        <w:t>2</w:t>
      </w:r>
      <w:r w:rsidR="00247E5E">
        <w:rPr>
          <w:b/>
          <w:sz w:val="32"/>
        </w:rPr>
        <w:t>5</w:t>
      </w:r>
      <w:r w:rsidRPr="00E45283">
        <w:rPr>
          <w:b/>
          <w:sz w:val="32"/>
        </w:rPr>
        <w:t>-20</w:t>
      </w:r>
      <w:r w:rsidR="00272906" w:rsidRPr="00E45283">
        <w:rPr>
          <w:b/>
          <w:sz w:val="32"/>
        </w:rPr>
        <w:t>2</w:t>
      </w:r>
      <w:r w:rsidR="00247E5E">
        <w:rPr>
          <w:b/>
          <w:sz w:val="32"/>
        </w:rPr>
        <w:t>6</w:t>
      </w:r>
      <w:r w:rsidRPr="00E45283">
        <w:rPr>
          <w:b/>
          <w:sz w:val="32"/>
        </w:rPr>
        <w:t xml:space="preserve"> Work Study Pa</w:t>
      </w:r>
      <w:r w:rsidR="00EF6B00" w:rsidRPr="00E45283">
        <w:rPr>
          <w:b/>
          <w:sz w:val="32"/>
        </w:rPr>
        <w:t>yroll</w:t>
      </w:r>
      <w:r w:rsidRPr="00E45283">
        <w:rPr>
          <w:b/>
          <w:sz w:val="32"/>
        </w:rPr>
        <w:t xml:space="preserve"> Schedule</w:t>
      </w:r>
    </w:p>
    <w:tbl>
      <w:tblPr>
        <w:tblW w:w="5640" w:type="dxa"/>
        <w:tblInd w:w="2" w:type="dxa"/>
        <w:tblCellMar>
          <w:left w:w="0" w:type="dxa"/>
          <w:right w:w="0" w:type="dxa"/>
        </w:tblCellMar>
        <w:tblLook w:val="04A0" w:firstRow="1" w:lastRow="0" w:firstColumn="1" w:lastColumn="0" w:noHBand="0" w:noVBand="1"/>
      </w:tblPr>
      <w:tblGrid>
        <w:gridCol w:w="1084"/>
        <w:gridCol w:w="1789"/>
        <w:gridCol w:w="1789"/>
        <w:gridCol w:w="2020"/>
        <w:gridCol w:w="1789"/>
      </w:tblGrid>
      <w:tr w:rsidR="00247E5E" w:rsidRPr="00247E5E" w14:paraId="39A1116F" w14:textId="77777777" w:rsidTr="00247E5E">
        <w:trPr>
          <w:trHeight w:val="1215"/>
        </w:trPr>
        <w:tc>
          <w:tcPr>
            <w:tcW w:w="723" w:type="dxa"/>
            <w:tcBorders>
              <w:top w:val="single" w:sz="8" w:space="0" w:color="auto"/>
              <w:left w:val="single" w:sz="8" w:space="0" w:color="auto"/>
              <w:bottom w:val="single" w:sz="8" w:space="0" w:color="auto"/>
              <w:right w:val="single" w:sz="8" w:space="0" w:color="auto"/>
            </w:tcBorders>
            <w:shd w:val="clear" w:color="auto" w:fill="C6E0B4"/>
            <w:tcMar>
              <w:top w:w="0" w:type="dxa"/>
              <w:left w:w="108" w:type="dxa"/>
              <w:bottom w:w="0" w:type="dxa"/>
              <w:right w:w="108" w:type="dxa"/>
            </w:tcMar>
            <w:vAlign w:val="center"/>
            <w:hideMark/>
          </w:tcPr>
          <w:p w14:paraId="55D0F37E" w14:textId="77777777" w:rsidR="00247E5E" w:rsidRPr="00247E5E" w:rsidRDefault="00247E5E" w:rsidP="00247E5E">
            <w:pPr>
              <w:jc w:val="center"/>
              <w:rPr>
                <w:b/>
                <w:sz w:val="32"/>
              </w:rPr>
            </w:pPr>
            <w:r w:rsidRPr="00247E5E">
              <w:rPr>
                <w:b/>
                <w:sz w:val="32"/>
              </w:rPr>
              <w:t>Pay Period</w:t>
            </w:r>
          </w:p>
        </w:tc>
        <w:tc>
          <w:tcPr>
            <w:tcW w:w="1203" w:type="dxa"/>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4C19FA5F" w14:textId="77777777" w:rsidR="00247E5E" w:rsidRPr="00247E5E" w:rsidRDefault="00247E5E" w:rsidP="00247E5E">
            <w:pPr>
              <w:jc w:val="center"/>
              <w:rPr>
                <w:b/>
                <w:sz w:val="32"/>
              </w:rPr>
            </w:pPr>
            <w:r w:rsidRPr="00247E5E">
              <w:rPr>
                <w:b/>
                <w:sz w:val="32"/>
              </w:rPr>
              <w:t>Work Period Start Date</w:t>
            </w:r>
          </w:p>
        </w:tc>
        <w:tc>
          <w:tcPr>
            <w:tcW w:w="1203" w:type="dxa"/>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1BA6E0EF" w14:textId="77777777" w:rsidR="00247E5E" w:rsidRPr="00247E5E" w:rsidRDefault="00247E5E" w:rsidP="00247E5E">
            <w:pPr>
              <w:jc w:val="center"/>
              <w:rPr>
                <w:b/>
                <w:sz w:val="32"/>
              </w:rPr>
            </w:pPr>
            <w:r w:rsidRPr="00247E5E">
              <w:rPr>
                <w:b/>
                <w:sz w:val="32"/>
              </w:rPr>
              <w:t>Work Period End Date</w:t>
            </w:r>
          </w:p>
        </w:tc>
        <w:tc>
          <w:tcPr>
            <w:tcW w:w="1288" w:type="dxa"/>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6C10032B" w14:textId="77777777" w:rsidR="00247E5E" w:rsidRPr="00247E5E" w:rsidRDefault="00247E5E" w:rsidP="00247E5E">
            <w:pPr>
              <w:jc w:val="center"/>
              <w:rPr>
                <w:b/>
                <w:sz w:val="32"/>
              </w:rPr>
            </w:pPr>
            <w:r w:rsidRPr="00247E5E">
              <w:rPr>
                <w:b/>
                <w:sz w:val="32"/>
              </w:rPr>
              <w:t>Timesheet due in Payroll/Thurs</w:t>
            </w:r>
          </w:p>
        </w:tc>
        <w:tc>
          <w:tcPr>
            <w:tcW w:w="1223" w:type="dxa"/>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3D567A5D" w14:textId="77777777" w:rsidR="00247E5E" w:rsidRPr="00247E5E" w:rsidRDefault="00247E5E" w:rsidP="00247E5E">
            <w:pPr>
              <w:jc w:val="center"/>
              <w:rPr>
                <w:b/>
                <w:sz w:val="32"/>
              </w:rPr>
            </w:pPr>
            <w:r w:rsidRPr="00247E5E">
              <w:rPr>
                <w:b/>
                <w:sz w:val="32"/>
              </w:rPr>
              <w:t>Date Paid</w:t>
            </w:r>
          </w:p>
        </w:tc>
      </w:tr>
      <w:tr w:rsidR="00247E5E" w:rsidRPr="00247E5E" w14:paraId="2DB01C5F" w14:textId="77777777" w:rsidTr="00247E5E">
        <w:trPr>
          <w:trHeight w:val="315"/>
        </w:trPr>
        <w:tc>
          <w:tcPr>
            <w:tcW w:w="5640" w:type="dxa"/>
            <w:gridSpan w:val="5"/>
            <w:tcBorders>
              <w:top w:val="nil"/>
              <w:left w:val="single" w:sz="8" w:space="0" w:color="auto"/>
              <w:bottom w:val="single" w:sz="8" w:space="0" w:color="auto"/>
              <w:right w:val="single" w:sz="8" w:space="0" w:color="000000"/>
            </w:tcBorders>
            <w:shd w:val="clear" w:color="auto" w:fill="124F1A"/>
            <w:noWrap/>
            <w:tcMar>
              <w:top w:w="0" w:type="dxa"/>
              <w:left w:w="108" w:type="dxa"/>
              <w:bottom w:w="0" w:type="dxa"/>
              <w:right w:w="108" w:type="dxa"/>
            </w:tcMar>
            <w:vAlign w:val="center"/>
            <w:hideMark/>
          </w:tcPr>
          <w:p w14:paraId="7326AC62" w14:textId="427E1F7F" w:rsidR="00247E5E" w:rsidRPr="00247E5E" w:rsidRDefault="00247E5E" w:rsidP="00247E5E">
            <w:pPr>
              <w:jc w:val="center"/>
              <w:rPr>
                <w:b/>
                <w:bCs/>
                <w:sz w:val="32"/>
              </w:rPr>
            </w:pPr>
            <w:r w:rsidRPr="00247E5E">
              <w:rPr>
                <w:b/>
                <w:bCs/>
                <w:sz w:val="32"/>
              </w:rPr>
              <w:t>FALL SEMESTER 202</w:t>
            </w:r>
            <w:r>
              <w:rPr>
                <w:b/>
                <w:bCs/>
                <w:sz w:val="32"/>
              </w:rPr>
              <w:t>5</w:t>
            </w:r>
          </w:p>
        </w:tc>
      </w:tr>
      <w:tr w:rsidR="00247E5E" w:rsidRPr="00247E5E" w14:paraId="6D585273" w14:textId="77777777" w:rsidTr="00247E5E">
        <w:trPr>
          <w:trHeight w:val="315"/>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3D2A39" w14:textId="77777777" w:rsidR="00247E5E" w:rsidRPr="00247E5E" w:rsidRDefault="00247E5E" w:rsidP="00247E5E">
            <w:pPr>
              <w:jc w:val="center"/>
              <w:rPr>
                <w:b/>
                <w:sz w:val="32"/>
              </w:rPr>
            </w:pPr>
            <w:r w:rsidRPr="00247E5E">
              <w:rPr>
                <w:b/>
                <w:sz w:val="32"/>
              </w:rPr>
              <w:t>11</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89B203" w14:textId="77777777" w:rsidR="00247E5E" w:rsidRPr="00247E5E" w:rsidRDefault="00247E5E" w:rsidP="00247E5E">
            <w:pPr>
              <w:jc w:val="center"/>
              <w:rPr>
                <w:b/>
                <w:sz w:val="32"/>
              </w:rPr>
            </w:pPr>
            <w:r w:rsidRPr="00247E5E">
              <w:rPr>
                <w:b/>
                <w:sz w:val="32"/>
              </w:rPr>
              <w:t>8/14/2025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7EE6BE" w14:textId="77777777" w:rsidR="00247E5E" w:rsidRPr="00247E5E" w:rsidRDefault="00247E5E" w:rsidP="00247E5E">
            <w:pPr>
              <w:jc w:val="center"/>
              <w:rPr>
                <w:b/>
                <w:sz w:val="32"/>
              </w:rPr>
            </w:pPr>
            <w:r w:rsidRPr="00247E5E">
              <w:rPr>
                <w:b/>
                <w:sz w:val="32"/>
              </w:rPr>
              <w:t>8/27/2025</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66F612" w14:textId="77777777" w:rsidR="00247E5E" w:rsidRPr="00247E5E" w:rsidRDefault="00247E5E" w:rsidP="00247E5E">
            <w:pPr>
              <w:jc w:val="center"/>
              <w:rPr>
                <w:b/>
                <w:sz w:val="32"/>
              </w:rPr>
            </w:pPr>
            <w:r w:rsidRPr="00247E5E">
              <w:rPr>
                <w:b/>
                <w:sz w:val="32"/>
              </w:rPr>
              <w:t>8/29/2025</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FACB5B" w14:textId="77777777" w:rsidR="00247E5E" w:rsidRPr="00247E5E" w:rsidRDefault="00247E5E" w:rsidP="00247E5E">
            <w:pPr>
              <w:jc w:val="center"/>
              <w:rPr>
                <w:b/>
                <w:sz w:val="32"/>
              </w:rPr>
            </w:pPr>
            <w:r w:rsidRPr="00247E5E">
              <w:rPr>
                <w:b/>
                <w:sz w:val="32"/>
              </w:rPr>
              <w:t>9/18/2025</w:t>
            </w:r>
          </w:p>
        </w:tc>
      </w:tr>
      <w:tr w:rsidR="00247E5E" w:rsidRPr="00247E5E" w14:paraId="31F29783" w14:textId="77777777" w:rsidTr="00247E5E">
        <w:trPr>
          <w:trHeight w:val="315"/>
        </w:trPr>
        <w:tc>
          <w:tcPr>
            <w:tcW w:w="723"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05FF14C" w14:textId="77777777" w:rsidR="00247E5E" w:rsidRPr="00247E5E" w:rsidRDefault="00247E5E" w:rsidP="00247E5E">
            <w:pPr>
              <w:jc w:val="center"/>
              <w:rPr>
                <w:b/>
                <w:sz w:val="32"/>
              </w:rPr>
            </w:pPr>
            <w:r w:rsidRPr="00247E5E">
              <w:rPr>
                <w:b/>
                <w:sz w:val="32"/>
              </w:rPr>
              <w:t>12</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2BB8E3A0" w14:textId="77777777" w:rsidR="00247E5E" w:rsidRPr="00247E5E" w:rsidRDefault="00247E5E" w:rsidP="00247E5E">
            <w:pPr>
              <w:jc w:val="center"/>
              <w:rPr>
                <w:b/>
                <w:sz w:val="32"/>
              </w:rPr>
            </w:pPr>
            <w:r w:rsidRPr="00247E5E">
              <w:rPr>
                <w:b/>
                <w:sz w:val="32"/>
              </w:rPr>
              <w:t>8/28/2025</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F014411" w14:textId="77777777" w:rsidR="00247E5E" w:rsidRPr="00247E5E" w:rsidRDefault="00247E5E" w:rsidP="00247E5E">
            <w:pPr>
              <w:jc w:val="center"/>
              <w:rPr>
                <w:b/>
                <w:sz w:val="32"/>
              </w:rPr>
            </w:pPr>
            <w:r w:rsidRPr="00247E5E">
              <w:rPr>
                <w:b/>
                <w:sz w:val="32"/>
              </w:rPr>
              <w:t>9/10/2025</w:t>
            </w:r>
          </w:p>
        </w:tc>
        <w:tc>
          <w:tcPr>
            <w:tcW w:w="1288"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1E9D434D" w14:textId="77777777" w:rsidR="00247E5E" w:rsidRPr="00247E5E" w:rsidRDefault="00247E5E" w:rsidP="00247E5E">
            <w:pPr>
              <w:jc w:val="center"/>
              <w:rPr>
                <w:b/>
                <w:sz w:val="32"/>
              </w:rPr>
            </w:pPr>
            <w:r w:rsidRPr="00247E5E">
              <w:rPr>
                <w:b/>
                <w:sz w:val="32"/>
              </w:rPr>
              <w:t>9/12/2025</w:t>
            </w:r>
          </w:p>
        </w:tc>
        <w:tc>
          <w:tcPr>
            <w:tcW w:w="122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122BB605" w14:textId="77777777" w:rsidR="00247E5E" w:rsidRPr="00247E5E" w:rsidRDefault="00247E5E" w:rsidP="00247E5E">
            <w:pPr>
              <w:jc w:val="center"/>
              <w:rPr>
                <w:b/>
                <w:sz w:val="32"/>
              </w:rPr>
            </w:pPr>
            <w:r w:rsidRPr="00247E5E">
              <w:rPr>
                <w:b/>
                <w:sz w:val="32"/>
              </w:rPr>
              <w:t>10/2/2025</w:t>
            </w:r>
          </w:p>
        </w:tc>
      </w:tr>
      <w:tr w:rsidR="00247E5E" w:rsidRPr="00247E5E" w14:paraId="4A417577" w14:textId="77777777" w:rsidTr="00247E5E">
        <w:trPr>
          <w:trHeight w:val="315"/>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B512F" w14:textId="77777777" w:rsidR="00247E5E" w:rsidRPr="00247E5E" w:rsidRDefault="00247E5E" w:rsidP="00247E5E">
            <w:pPr>
              <w:jc w:val="center"/>
              <w:rPr>
                <w:b/>
                <w:sz w:val="32"/>
              </w:rPr>
            </w:pPr>
            <w:r w:rsidRPr="00247E5E">
              <w:rPr>
                <w:b/>
                <w:sz w:val="32"/>
              </w:rPr>
              <w:t>13</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654B0" w14:textId="77777777" w:rsidR="00247E5E" w:rsidRPr="00247E5E" w:rsidRDefault="00247E5E" w:rsidP="00247E5E">
            <w:pPr>
              <w:jc w:val="center"/>
              <w:rPr>
                <w:b/>
                <w:sz w:val="32"/>
              </w:rPr>
            </w:pPr>
            <w:r w:rsidRPr="00247E5E">
              <w:rPr>
                <w:b/>
                <w:sz w:val="32"/>
              </w:rPr>
              <w:t>9/11/2025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FBAAE5" w14:textId="77777777" w:rsidR="00247E5E" w:rsidRPr="00247E5E" w:rsidRDefault="00247E5E" w:rsidP="00247E5E">
            <w:pPr>
              <w:jc w:val="center"/>
              <w:rPr>
                <w:b/>
                <w:sz w:val="32"/>
              </w:rPr>
            </w:pPr>
            <w:r w:rsidRPr="00247E5E">
              <w:rPr>
                <w:b/>
                <w:sz w:val="32"/>
              </w:rPr>
              <w:t>9/24/2025</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D7ED8D" w14:textId="77777777" w:rsidR="00247E5E" w:rsidRPr="00247E5E" w:rsidRDefault="00247E5E" w:rsidP="00247E5E">
            <w:pPr>
              <w:jc w:val="center"/>
              <w:rPr>
                <w:b/>
                <w:sz w:val="32"/>
              </w:rPr>
            </w:pPr>
            <w:r w:rsidRPr="00247E5E">
              <w:rPr>
                <w:b/>
                <w:sz w:val="32"/>
              </w:rPr>
              <w:t>9/26/2025</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13CAD" w14:textId="77777777" w:rsidR="00247E5E" w:rsidRPr="00247E5E" w:rsidRDefault="00247E5E" w:rsidP="00247E5E">
            <w:pPr>
              <w:jc w:val="center"/>
              <w:rPr>
                <w:b/>
                <w:sz w:val="32"/>
              </w:rPr>
            </w:pPr>
            <w:r w:rsidRPr="00247E5E">
              <w:rPr>
                <w:b/>
                <w:sz w:val="32"/>
              </w:rPr>
              <w:t>10/16/2025</w:t>
            </w:r>
          </w:p>
        </w:tc>
      </w:tr>
      <w:tr w:rsidR="00247E5E" w:rsidRPr="00247E5E" w14:paraId="08654F5F" w14:textId="77777777" w:rsidTr="00247E5E">
        <w:trPr>
          <w:trHeight w:val="315"/>
        </w:trPr>
        <w:tc>
          <w:tcPr>
            <w:tcW w:w="723"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C442E0C" w14:textId="77777777" w:rsidR="00247E5E" w:rsidRPr="00247E5E" w:rsidRDefault="00247E5E" w:rsidP="00247E5E">
            <w:pPr>
              <w:jc w:val="center"/>
              <w:rPr>
                <w:b/>
                <w:sz w:val="32"/>
              </w:rPr>
            </w:pPr>
            <w:r w:rsidRPr="00247E5E">
              <w:rPr>
                <w:b/>
                <w:sz w:val="32"/>
              </w:rPr>
              <w:t>14</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EA76EB4" w14:textId="77777777" w:rsidR="00247E5E" w:rsidRPr="00247E5E" w:rsidRDefault="00247E5E" w:rsidP="00247E5E">
            <w:pPr>
              <w:jc w:val="center"/>
              <w:rPr>
                <w:b/>
                <w:sz w:val="32"/>
              </w:rPr>
            </w:pPr>
            <w:r w:rsidRPr="00247E5E">
              <w:rPr>
                <w:b/>
                <w:sz w:val="32"/>
              </w:rPr>
              <w:t>9/25/2025</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284EE242" w14:textId="77777777" w:rsidR="00247E5E" w:rsidRPr="00247E5E" w:rsidRDefault="00247E5E" w:rsidP="00247E5E">
            <w:pPr>
              <w:jc w:val="center"/>
              <w:rPr>
                <w:b/>
                <w:sz w:val="32"/>
              </w:rPr>
            </w:pPr>
            <w:r w:rsidRPr="00247E5E">
              <w:rPr>
                <w:b/>
                <w:sz w:val="32"/>
              </w:rPr>
              <w:t>10/8/2025</w:t>
            </w:r>
          </w:p>
        </w:tc>
        <w:tc>
          <w:tcPr>
            <w:tcW w:w="1288"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54AC2FC" w14:textId="77777777" w:rsidR="00247E5E" w:rsidRPr="00247E5E" w:rsidRDefault="00247E5E" w:rsidP="00247E5E">
            <w:pPr>
              <w:jc w:val="center"/>
              <w:rPr>
                <w:b/>
                <w:sz w:val="32"/>
              </w:rPr>
            </w:pPr>
            <w:r w:rsidRPr="00247E5E">
              <w:rPr>
                <w:b/>
                <w:sz w:val="32"/>
              </w:rPr>
              <w:t>10/10/2025</w:t>
            </w:r>
          </w:p>
        </w:tc>
        <w:tc>
          <w:tcPr>
            <w:tcW w:w="122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027228D" w14:textId="77777777" w:rsidR="00247E5E" w:rsidRPr="00247E5E" w:rsidRDefault="00247E5E" w:rsidP="00247E5E">
            <w:pPr>
              <w:jc w:val="center"/>
              <w:rPr>
                <w:b/>
                <w:sz w:val="32"/>
              </w:rPr>
            </w:pPr>
            <w:r w:rsidRPr="00247E5E">
              <w:rPr>
                <w:b/>
                <w:sz w:val="32"/>
              </w:rPr>
              <w:t>10/30/2025</w:t>
            </w:r>
          </w:p>
        </w:tc>
      </w:tr>
      <w:tr w:rsidR="00247E5E" w:rsidRPr="00247E5E" w14:paraId="39FC4B38" w14:textId="77777777" w:rsidTr="00247E5E">
        <w:trPr>
          <w:trHeight w:val="315"/>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2A250" w14:textId="77777777" w:rsidR="00247E5E" w:rsidRPr="00247E5E" w:rsidRDefault="00247E5E" w:rsidP="00247E5E">
            <w:pPr>
              <w:jc w:val="center"/>
              <w:rPr>
                <w:b/>
                <w:sz w:val="32"/>
              </w:rPr>
            </w:pPr>
            <w:r w:rsidRPr="00247E5E">
              <w:rPr>
                <w:b/>
                <w:sz w:val="32"/>
              </w:rPr>
              <w:t>15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39B6BF" w14:textId="77777777" w:rsidR="00247E5E" w:rsidRPr="00247E5E" w:rsidRDefault="00247E5E" w:rsidP="00247E5E">
            <w:pPr>
              <w:jc w:val="center"/>
              <w:rPr>
                <w:b/>
                <w:sz w:val="32"/>
              </w:rPr>
            </w:pPr>
            <w:r w:rsidRPr="00247E5E">
              <w:rPr>
                <w:b/>
                <w:sz w:val="32"/>
              </w:rPr>
              <w:t>10/9/2025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249582" w14:textId="77777777" w:rsidR="00247E5E" w:rsidRPr="00247E5E" w:rsidRDefault="00247E5E" w:rsidP="00247E5E">
            <w:pPr>
              <w:jc w:val="center"/>
              <w:rPr>
                <w:b/>
                <w:sz w:val="32"/>
              </w:rPr>
            </w:pPr>
            <w:r w:rsidRPr="00247E5E">
              <w:rPr>
                <w:b/>
                <w:sz w:val="32"/>
              </w:rPr>
              <w:t>10/22/2025</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840B7" w14:textId="77777777" w:rsidR="00247E5E" w:rsidRPr="00247E5E" w:rsidRDefault="00247E5E" w:rsidP="00247E5E">
            <w:pPr>
              <w:jc w:val="center"/>
              <w:rPr>
                <w:b/>
                <w:sz w:val="32"/>
              </w:rPr>
            </w:pPr>
            <w:r w:rsidRPr="00247E5E">
              <w:rPr>
                <w:b/>
                <w:sz w:val="32"/>
              </w:rPr>
              <w:t>10/24/2025</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2797ED" w14:textId="77777777" w:rsidR="00247E5E" w:rsidRPr="00247E5E" w:rsidRDefault="00247E5E" w:rsidP="00247E5E">
            <w:pPr>
              <w:jc w:val="center"/>
              <w:rPr>
                <w:b/>
                <w:sz w:val="32"/>
              </w:rPr>
            </w:pPr>
            <w:r w:rsidRPr="00247E5E">
              <w:rPr>
                <w:b/>
                <w:sz w:val="32"/>
              </w:rPr>
              <w:t>11/13/2025</w:t>
            </w:r>
          </w:p>
        </w:tc>
      </w:tr>
      <w:tr w:rsidR="00247E5E" w:rsidRPr="00247E5E" w14:paraId="30950047" w14:textId="77777777" w:rsidTr="00247E5E">
        <w:trPr>
          <w:trHeight w:val="315"/>
        </w:trPr>
        <w:tc>
          <w:tcPr>
            <w:tcW w:w="723"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1EDE8162" w14:textId="77777777" w:rsidR="00247E5E" w:rsidRPr="00247E5E" w:rsidRDefault="00247E5E" w:rsidP="00247E5E">
            <w:pPr>
              <w:jc w:val="center"/>
              <w:rPr>
                <w:b/>
                <w:sz w:val="32"/>
              </w:rPr>
            </w:pPr>
            <w:r w:rsidRPr="00247E5E">
              <w:rPr>
                <w:b/>
                <w:sz w:val="32"/>
              </w:rPr>
              <w:t>16</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9163E81" w14:textId="77777777" w:rsidR="00247E5E" w:rsidRPr="00247E5E" w:rsidRDefault="00247E5E" w:rsidP="00247E5E">
            <w:pPr>
              <w:jc w:val="center"/>
              <w:rPr>
                <w:b/>
                <w:sz w:val="32"/>
              </w:rPr>
            </w:pPr>
            <w:r w:rsidRPr="00247E5E">
              <w:rPr>
                <w:b/>
                <w:sz w:val="32"/>
              </w:rPr>
              <w:t>10/23/2025</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568B3A7" w14:textId="77777777" w:rsidR="00247E5E" w:rsidRPr="00247E5E" w:rsidRDefault="00247E5E" w:rsidP="00247E5E">
            <w:pPr>
              <w:jc w:val="center"/>
              <w:rPr>
                <w:b/>
                <w:sz w:val="32"/>
              </w:rPr>
            </w:pPr>
            <w:r w:rsidRPr="00247E5E">
              <w:rPr>
                <w:b/>
                <w:sz w:val="32"/>
              </w:rPr>
              <w:t>11/5/2025</w:t>
            </w:r>
          </w:p>
        </w:tc>
        <w:tc>
          <w:tcPr>
            <w:tcW w:w="1288"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CC0F0DF" w14:textId="77777777" w:rsidR="00247E5E" w:rsidRPr="00247E5E" w:rsidRDefault="00247E5E" w:rsidP="00247E5E">
            <w:pPr>
              <w:jc w:val="center"/>
              <w:rPr>
                <w:b/>
                <w:sz w:val="32"/>
              </w:rPr>
            </w:pPr>
            <w:r w:rsidRPr="00247E5E">
              <w:rPr>
                <w:b/>
                <w:sz w:val="32"/>
              </w:rPr>
              <w:t>11/7/2025</w:t>
            </w:r>
          </w:p>
        </w:tc>
        <w:tc>
          <w:tcPr>
            <w:tcW w:w="122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0E587BB" w14:textId="77777777" w:rsidR="00247E5E" w:rsidRPr="00247E5E" w:rsidRDefault="00247E5E" w:rsidP="00247E5E">
            <w:pPr>
              <w:jc w:val="center"/>
              <w:rPr>
                <w:b/>
                <w:bCs/>
                <w:sz w:val="32"/>
              </w:rPr>
            </w:pPr>
            <w:r w:rsidRPr="00247E5E">
              <w:rPr>
                <w:b/>
                <w:bCs/>
                <w:sz w:val="32"/>
              </w:rPr>
              <w:t>11/26/2025</w:t>
            </w:r>
          </w:p>
        </w:tc>
      </w:tr>
      <w:tr w:rsidR="00247E5E" w:rsidRPr="00247E5E" w14:paraId="370CC7CD" w14:textId="77777777" w:rsidTr="00247E5E">
        <w:trPr>
          <w:trHeight w:val="315"/>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387AA2" w14:textId="77777777" w:rsidR="00247E5E" w:rsidRPr="00247E5E" w:rsidRDefault="00247E5E" w:rsidP="00247E5E">
            <w:pPr>
              <w:jc w:val="center"/>
              <w:rPr>
                <w:b/>
                <w:sz w:val="32"/>
              </w:rPr>
            </w:pPr>
            <w:r w:rsidRPr="00247E5E">
              <w:rPr>
                <w:b/>
                <w:sz w:val="32"/>
              </w:rPr>
              <w:t>17</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C586B3" w14:textId="77777777" w:rsidR="00247E5E" w:rsidRPr="00247E5E" w:rsidRDefault="00247E5E" w:rsidP="00247E5E">
            <w:pPr>
              <w:jc w:val="center"/>
              <w:rPr>
                <w:b/>
                <w:sz w:val="32"/>
              </w:rPr>
            </w:pPr>
            <w:r w:rsidRPr="00247E5E">
              <w:rPr>
                <w:b/>
                <w:sz w:val="32"/>
              </w:rPr>
              <w:t>11/6/2025</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D3F71" w14:textId="77777777" w:rsidR="00247E5E" w:rsidRPr="00247E5E" w:rsidRDefault="00247E5E" w:rsidP="00247E5E">
            <w:pPr>
              <w:jc w:val="center"/>
              <w:rPr>
                <w:b/>
                <w:sz w:val="32"/>
              </w:rPr>
            </w:pPr>
            <w:r w:rsidRPr="00247E5E">
              <w:rPr>
                <w:b/>
                <w:sz w:val="32"/>
              </w:rPr>
              <w:t>11/19/2025</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7B7A7" w14:textId="77777777" w:rsidR="00247E5E" w:rsidRPr="00247E5E" w:rsidRDefault="00247E5E" w:rsidP="00247E5E">
            <w:pPr>
              <w:jc w:val="center"/>
              <w:rPr>
                <w:b/>
                <w:sz w:val="32"/>
              </w:rPr>
            </w:pPr>
            <w:r w:rsidRPr="00247E5E">
              <w:rPr>
                <w:b/>
                <w:sz w:val="32"/>
              </w:rPr>
              <w:t>11/21/2025</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1D6732" w14:textId="77777777" w:rsidR="00247E5E" w:rsidRPr="00247E5E" w:rsidRDefault="00247E5E" w:rsidP="00247E5E">
            <w:pPr>
              <w:jc w:val="center"/>
              <w:rPr>
                <w:b/>
                <w:sz w:val="32"/>
              </w:rPr>
            </w:pPr>
            <w:r w:rsidRPr="00247E5E">
              <w:rPr>
                <w:b/>
                <w:sz w:val="32"/>
              </w:rPr>
              <w:t>12/11/2025</w:t>
            </w:r>
          </w:p>
        </w:tc>
      </w:tr>
      <w:tr w:rsidR="00247E5E" w:rsidRPr="00247E5E" w14:paraId="647675BB" w14:textId="77777777" w:rsidTr="00247E5E">
        <w:trPr>
          <w:trHeight w:val="315"/>
        </w:trPr>
        <w:tc>
          <w:tcPr>
            <w:tcW w:w="723" w:type="dxa"/>
            <w:tcBorders>
              <w:top w:val="nil"/>
              <w:left w:val="single" w:sz="8" w:space="0" w:color="auto"/>
              <w:bottom w:val="single" w:sz="8" w:space="0" w:color="auto"/>
              <w:right w:val="nil"/>
            </w:tcBorders>
            <w:shd w:val="clear" w:color="auto" w:fill="E2EFDA"/>
            <w:noWrap/>
            <w:tcMar>
              <w:top w:w="0" w:type="dxa"/>
              <w:left w:w="108" w:type="dxa"/>
              <w:bottom w:w="0" w:type="dxa"/>
              <w:right w:w="108" w:type="dxa"/>
            </w:tcMar>
            <w:vAlign w:val="center"/>
            <w:hideMark/>
          </w:tcPr>
          <w:p w14:paraId="0059C6C3" w14:textId="77777777" w:rsidR="00247E5E" w:rsidRPr="00247E5E" w:rsidRDefault="00247E5E" w:rsidP="00247E5E">
            <w:pPr>
              <w:jc w:val="center"/>
              <w:rPr>
                <w:b/>
                <w:sz w:val="32"/>
              </w:rPr>
            </w:pPr>
            <w:r w:rsidRPr="00247E5E">
              <w:rPr>
                <w:b/>
                <w:sz w:val="32"/>
              </w:rPr>
              <w:t>18</w:t>
            </w:r>
          </w:p>
        </w:tc>
        <w:tc>
          <w:tcPr>
            <w:tcW w:w="1203" w:type="dxa"/>
            <w:tcBorders>
              <w:top w:val="nil"/>
              <w:left w:val="single" w:sz="8" w:space="0" w:color="auto"/>
              <w:bottom w:val="nil"/>
              <w:right w:val="single" w:sz="8" w:space="0" w:color="auto"/>
            </w:tcBorders>
            <w:shd w:val="clear" w:color="auto" w:fill="DAF2D0"/>
            <w:noWrap/>
            <w:tcMar>
              <w:top w:w="0" w:type="dxa"/>
              <w:left w:w="108" w:type="dxa"/>
              <w:bottom w:w="0" w:type="dxa"/>
              <w:right w:w="108" w:type="dxa"/>
            </w:tcMar>
            <w:vAlign w:val="bottom"/>
            <w:hideMark/>
          </w:tcPr>
          <w:p w14:paraId="0F2ADEAA" w14:textId="77777777" w:rsidR="00247E5E" w:rsidRPr="00247E5E" w:rsidRDefault="00247E5E" w:rsidP="00247E5E">
            <w:pPr>
              <w:jc w:val="center"/>
              <w:rPr>
                <w:b/>
                <w:sz w:val="32"/>
              </w:rPr>
            </w:pPr>
            <w:r w:rsidRPr="00247E5E">
              <w:rPr>
                <w:b/>
                <w:sz w:val="32"/>
              </w:rPr>
              <w:t>11/20/2025</w:t>
            </w:r>
          </w:p>
        </w:tc>
        <w:tc>
          <w:tcPr>
            <w:tcW w:w="1203" w:type="dxa"/>
            <w:tcBorders>
              <w:top w:val="nil"/>
              <w:left w:val="nil"/>
              <w:bottom w:val="nil"/>
              <w:right w:val="single" w:sz="8" w:space="0" w:color="auto"/>
            </w:tcBorders>
            <w:shd w:val="clear" w:color="auto" w:fill="DAF2D0"/>
            <w:noWrap/>
            <w:tcMar>
              <w:top w:w="0" w:type="dxa"/>
              <w:left w:w="108" w:type="dxa"/>
              <w:bottom w:w="0" w:type="dxa"/>
              <w:right w:w="108" w:type="dxa"/>
            </w:tcMar>
            <w:vAlign w:val="bottom"/>
            <w:hideMark/>
          </w:tcPr>
          <w:p w14:paraId="7AACDF98" w14:textId="77777777" w:rsidR="00247E5E" w:rsidRPr="00247E5E" w:rsidRDefault="00247E5E" w:rsidP="00247E5E">
            <w:pPr>
              <w:jc w:val="center"/>
              <w:rPr>
                <w:b/>
                <w:sz w:val="32"/>
              </w:rPr>
            </w:pPr>
            <w:r w:rsidRPr="00247E5E">
              <w:rPr>
                <w:b/>
                <w:sz w:val="32"/>
              </w:rPr>
              <w:t>12/3/2025</w:t>
            </w:r>
          </w:p>
        </w:tc>
        <w:tc>
          <w:tcPr>
            <w:tcW w:w="1288" w:type="dxa"/>
            <w:tcBorders>
              <w:top w:val="nil"/>
              <w:left w:val="nil"/>
              <w:bottom w:val="nil"/>
              <w:right w:val="single" w:sz="8" w:space="0" w:color="auto"/>
            </w:tcBorders>
            <w:shd w:val="clear" w:color="auto" w:fill="DAF2D0"/>
            <w:noWrap/>
            <w:tcMar>
              <w:top w:w="0" w:type="dxa"/>
              <w:left w:w="108" w:type="dxa"/>
              <w:bottom w:w="0" w:type="dxa"/>
              <w:right w:w="108" w:type="dxa"/>
            </w:tcMar>
            <w:vAlign w:val="bottom"/>
            <w:hideMark/>
          </w:tcPr>
          <w:p w14:paraId="550ACF7F" w14:textId="77777777" w:rsidR="00247E5E" w:rsidRPr="00247E5E" w:rsidRDefault="00247E5E" w:rsidP="00247E5E">
            <w:pPr>
              <w:jc w:val="center"/>
              <w:rPr>
                <w:b/>
                <w:sz w:val="32"/>
              </w:rPr>
            </w:pPr>
            <w:r w:rsidRPr="00247E5E">
              <w:rPr>
                <w:b/>
                <w:sz w:val="32"/>
              </w:rPr>
              <w:t>12/5/2025</w:t>
            </w:r>
          </w:p>
        </w:tc>
        <w:tc>
          <w:tcPr>
            <w:tcW w:w="1223" w:type="dxa"/>
            <w:tcBorders>
              <w:top w:val="nil"/>
              <w:left w:val="nil"/>
              <w:bottom w:val="nil"/>
              <w:right w:val="single" w:sz="8" w:space="0" w:color="auto"/>
            </w:tcBorders>
            <w:shd w:val="clear" w:color="auto" w:fill="DAF2D0"/>
            <w:noWrap/>
            <w:tcMar>
              <w:top w:w="0" w:type="dxa"/>
              <w:left w:w="108" w:type="dxa"/>
              <w:bottom w:w="0" w:type="dxa"/>
              <w:right w:w="108" w:type="dxa"/>
            </w:tcMar>
            <w:vAlign w:val="bottom"/>
            <w:hideMark/>
          </w:tcPr>
          <w:p w14:paraId="1AC7222A" w14:textId="77777777" w:rsidR="00247E5E" w:rsidRPr="00247E5E" w:rsidRDefault="00247E5E" w:rsidP="00247E5E">
            <w:pPr>
              <w:jc w:val="center"/>
              <w:rPr>
                <w:b/>
                <w:sz w:val="32"/>
              </w:rPr>
            </w:pPr>
            <w:r w:rsidRPr="00247E5E">
              <w:rPr>
                <w:b/>
                <w:sz w:val="32"/>
              </w:rPr>
              <w:t>12/24/2025</w:t>
            </w:r>
          </w:p>
        </w:tc>
      </w:tr>
      <w:tr w:rsidR="00247E5E" w:rsidRPr="00247E5E" w14:paraId="1D84EE62" w14:textId="77777777" w:rsidTr="00247E5E">
        <w:trPr>
          <w:trHeight w:val="315"/>
        </w:trPr>
        <w:tc>
          <w:tcPr>
            <w:tcW w:w="723"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2F8F63EC" w14:textId="77777777" w:rsidR="00247E5E" w:rsidRPr="00247E5E" w:rsidRDefault="00247E5E" w:rsidP="00247E5E">
            <w:pPr>
              <w:jc w:val="center"/>
              <w:rPr>
                <w:b/>
                <w:sz w:val="32"/>
              </w:rPr>
            </w:pPr>
            <w:r w:rsidRPr="00247E5E">
              <w:rPr>
                <w:b/>
                <w:sz w:val="32"/>
              </w:rPr>
              <w:t>19</w:t>
            </w:r>
          </w:p>
        </w:tc>
        <w:tc>
          <w:tcPr>
            <w:tcW w:w="12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F9182C" w14:textId="77777777" w:rsidR="00247E5E" w:rsidRPr="00247E5E" w:rsidRDefault="00247E5E" w:rsidP="00247E5E">
            <w:pPr>
              <w:jc w:val="center"/>
              <w:rPr>
                <w:b/>
                <w:sz w:val="32"/>
              </w:rPr>
            </w:pPr>
            <w:r w:rsidRPr="00247E5E">
              <w:rPr>
                <w:b/>
                <w:sz w:val="32"/>
              </w:rPr>
              <w:t>12/4/2025</w:t>
            </w:r>
          </w:p>
        </w:tc>
        <w:tc>
          <w:tcPr>
            <w:tcW w:w="12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2115BE" w14:textId="77777777" w:rsidR="00247E5E" w:rsidRPr="00247E5E" w:rsidRDefault="00247E5E" w:rsidP="00247E5E">
            <w:pPr>
              <w:jc w:val="center"/>
              <w:rPr>
                <w:b/>
                <w:sz w:val="32"/>
              </w:rPr>
            </w:pPr>
            <w:r w:rsidRPr="00247E5E">
              <w:rPr>
                <w:b/>
                <w:sz w:val="32"/>
              </w:rPr>
              <w:t>12/17/2025</w:t>
            </w:r>
          </w:p>
        </w:tc>
        <w:tc>
          <w:tcPr>
            <w:tcW w:w="12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4BF7FB" w14:textId="77777777" w:rsidR="00247E5E" w:rsidRPr="00247E5E" w:rsidRDefault="00247E5E" w:rsidP="00247E5E">
            <w:pPr>
              <w:jc w:val="center"/>
              <w:rPr>
                <w:b/>
                <w:sz w:val="32"/>
              </w:rPr>
            </w:pPr>
            <w:r w:rsidRPr="00247E5E">
              <w:rPr>
                <w:b/>
                <w:sz w:val="32"/>
              </w:rPr>
              <w:t>12/19/2025</w:t>
            </w:r>
          </w:p>
        </w:tc>
        <w:tc>
          <w:tcPr>
            <w:tcW w:w="12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754FD8" w14:textId="77777777" w:rsidR="00247E5E" w:rsidRPr="00247E5E" w:rsidRDefault="00247E5E" w:rsidP="00247E5E">
            <w:pPr>
              <w:jc w:val="center"/>
              <w:rPr>
                <w:b/>
                <w:sz w:val="32"/>
              </w:rPr>
            </w:pPr>
            <w:r w:rsidRPr="00247E5E">
              <w:rPr>
                <w:b/>
                <w:sz w:val="32"/>
              </w:rPr>
              <w:t>1/8/2026</w:t>
            </w:r>
          </w:p>
        </w:tc>
      </w:tr>
      <w:tr w:rsidR="00247E5E" w:rsidRPr="00247E5E" w14:paraId="775BF94A" w14:textId="77777777" w:rsidTr="00247E5E">
        <w:trPr>
          <w:trHeight w:val="315"/>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B9E212" w14:textId="77777777" w:rsidR="00247E5E" w:rsidRPr="00247E5E" w:rsidRDefault="00247E5E" w:rsidP="00247E5E">
            <w:pPr>
              <w:jc w:val="center"/>
              <w:rPr>
                <w:b/>
                <w:sz w:val="32"/>
              </w:rPr>
            </w:pPr>
            <w:r w:rsidRPr="00247E5E">
              <w:rPr>
                <w:b/>
                <w:sz w:val="32"/>
              </w:rPr>
              <w:t>20</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2966B" w14:textId="77777777" w:rsidR="00247E5E" w:rsidRPr="00247E5E" w:rsidRDefault="00247E5E" w:rsidP="00247E5E">
            <w:pPr>
              <w:jc w:val="center"/>
              <w:rPr>
                <w:b/>
                <w:sz w:val="32"/>
              </w:rPr>
            </w:pPr>
            <w:r w:rsidRPr="00247E5E">
              <w:rPr>
                <w:b/>
                <w:sz w:val="32"/>
              </w:rPr>
              <w:t>NA</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F16474" w14:textId="77777777" w:rsidR="00247E5E" w:rsidRPr="00247E5E" w:rsidRDefault="00247E5E" w:rsidP="00247E5E">
            <w:pPr>
              <w:jc w:val="center"/>
              <w:rPr>
                <w:b/>
                <w:sz w:val="32"/>
              </w:rPr>
            </w:pPr>
            <w:r w:rsidRPr="00247E5E">
              <w:rPr>
                <w:b/>
                <w:sz w:val="32"/>
              </w:rPr>
              <w:t>NA</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A7B153" w14:textId="77777777" w:rsidR="00247E5E" w:rsidRPr="00247E5E" w:rsidRDefault="00247E5E" w:rsidP="00247E5E">
            <w:pPr>
              <w:jc w:val="center"/>
              <w:rPr>
                <w:b/>
                <w:sz w:val="32"/>
              </w:rPr>
            </w:pPr>
            <w:r w:rsidRPr="00247E5E">
              <w:rPr>
                <w:b/>
                <w:sz w:val="32"/>
              </w:rPr>
              <w:t>NA</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4A884E" w14:textId="77777777" w:rsidR="00247E5E" w:rsidRPr="00247E5E" w:rsidRDefault="00247E5E" w:rsidP="00247E5E">
            <w:pPr>
              <w:jc w:val="center"/>
              <w:rPr>
                <w:b/>
                <w:sz w:val="32"/>
              </w:rPr>
            </w:pPr>
            <w:r w:rsidRPr="00247E5E">
              <w:rPr>
                <w:b/>
                <w:sz w:val="32"/>
              </w:rPr>
              <w:t>NA</w:t>
            </w:r>
          </w:p>
        </w:tc>
      </w:tr>
      <w:tr w:rsidR="00247E5E" w:rsidRPr="00247E5E" w14:paraId="6B8536E4" w14:textId="77777777" w:rsidTr="00247E5E">
        <w:trPr>
          <w:trHeight w:val="315"/>
        </w:trPr>
        <w:tc>
          <w:tcPr>
            <w:tcW w:w="5640" w:type="dxa"/>
            <w:gridSpan w:val="5"/>
            <w:tcBorders>
              <w:top w:val="nil"/>
              <w:left w:val="single" w:sz="8" w:space="0" w:color="auto"/>
              <w:bottom w:val="single" w:sz="8" w:space="0" w:color="auto"/>
              <w:right w:val="single" w:sz="8" w:space="0" w:color="000000"/>
            </w:tcBorders>
            <w:shd w:val="clear" w:color="auto" w:fill="0F4761"/>
            <w:noWrap/>
            <w:tcMar>
              <w:top w:w="0" w:type="dxa"/>
              <w:left w:w="108" w:type="dxa"/>
              <w:bottom w:w="0" w:type="dxa"/>
              <w:right w:w="108" w:type="dxa"/>
            </w:tcMar>
            <w:vAlign w:val="center"/>
            <w:hideMark/>
          </w:tcPr>
          <w:p w14:paraId="1E778DBC" w14:textId="262A2492" w:rsidR="00247E5E" w:rsidRPr="00247E5E" w:rsidRDefault="00247E5E" w:rsidP="00247E5E">
            <w:pPr>
              <w:jc w:val="center"/>
              <w:rPr>
                <w:b/>
                <w:bCs/>
                <w:sz w:val="32"/>
              </w:rPr>
            </w:pPr>
            <w:r w:rsidRPr="00247E5E">
              <w:rPr>
                <w:b/>
                <w:bCs/>
                <w:sz w:val="32"/>
              </w:rPr>
              <w:t>SPRING  SEMESTER 202</w:t>
            </w:r>
            <w:r>
              <w:rPr>
                <w:b/>
                <w:bCs/>
                <w:sz w:val="32"/>
              </w:rPr>
              <w:t>6</w:t>
            </w:r>
          </w:p>
        </w:tc>
      </w:tr>
      <w:tr w:rsidR="00247E5E" w:rsidRPr="00247E5E" w14:paraId="40B361E0" w14:textId="77777777" w:rsidTr="00247E5E">
        <w:trPr>
          <w:trHeight w:val="315"/>
        </w:trPr>
        <w:tc>
          <w:tcPr>
            <w:tcW w:w="723"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097C19C" w14:textId="77777777" w:rsidR="00247E5E" w:rsidRPr="00247E5E" w:rsidRDefault="00247E5E" w:rsidP="00247E5E">
            <w:pPr>
              <w:jc w:val="center"/>
              <w:rPr>
                <w:b/>
                <w:sz w:val="32"/>
              </w:rPr>
            </w:pPr>
            <w:r w:rsidRPr="00247E5E">
              <w:rPr>
                <w:b/>
                <w:sz w:val="32"/>
              </w:rPr>
              <w:t>21</w:t>
            </w:r>
          </w:p>
        </w:tc>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EB7663" w14:textId="77777777" w:rsidR="00247E5E" w:rsidRPr="00247E5E" w:rsidRDefault="00247E5E" w:rsidP="00247E5E">
            <w:pPr>
              <w:jc w:val="center"/>
              <w:rPr>
                <w:b/>
                <w:sz w:val="32"/>
              </w:rPr>
            </w:pPr>
            <w:r w:rsidRPr="00247E5E">
              <w:rPr>
                <w:b/>
                <w:sz w:val="32"/>
              </w:rPr>
              <w:t>NA</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29590E" w14:textId="77777777" w:rsidR="00247E5E" w:rsidRPr="00247E5E" w:rsidRDefault="00247E5E" w:rsidP="00247E5E">
            <w:pPr>
              <w:jc w:val="center"/>
              <w:rPr>
                <w:b/>
                <w:sz w:val="32"/>
              </w:rPr>
            </w:pPr>
            <w:r w:rsidRPr="00247E5E">
              <w:rPr>
                <w:b/>
                <w:sz w:val="32"/>
              </w:rPr>
              <w:t>NA</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A448D" w14:textId="77777777" w:rsidR="00247E5E" w:rsidRPr="00247E5E" w:rsidRDefault="00247E5E" w:rsidP="00247E5E">
            <w:pPr>
              <w:jc w:val="center"/>
              <w:rPr>
                <w:b/>
                <w:sz w:val="32"/>
              </w:rPr>
            </w:pPr>
            <w:r w:rsidRPr="00247E5E">
              <w:rPr>
                <w:b/>
                <w:sz w:val="32"/>
              </w:rPr>
              <w:t>NA</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34C696" w14:textId="77777777" w:rsidR="00247E5E" w:rsidRPr="00247E5E" w:rsidRDefault="00247E5E" w:rsidP="00247E5E">
            <w:pPr>
              <w:jc w:val="center"/>
              <w:rPr>
                <w:b/>
                <w:sz w:val="32"/>
              </w:rPr>
            </w:pPr>
            <w:r w:rsidRPr="00247E5E">
              <w:rPr>
                <w:b/>
                <w:sz w:val="32"/>
              </w:rPr>
              <w:t>NA</w:t>
            </w:r>
          </w:p>
        </w:tc>
      </w:tr>
      <w:tr w:rsidR="00247E5E" w:rsidRPr="00247E5E" w14:paraId="2CC8FD77" w14:textId="77777777" w:rsidTr="00247E5E">
        <w:trPr>
          <w:trHeight w:val="315"/>
        </w:trPr>
        <w:tc>
          <w:tcPr>
            <w:tcW w:w="723" w:type="dxa"/>
            <w:tcBorders>
              <w:top w:val="nil"/>
              <w:left w:val="single" w:sz="8" w:space="0" w:color="auto"/>
              <w:bottom w:val="single" w:sz="8" w:space="0" w:color="auto"/>
              <w:right w:val="nil"/>
            </w:tcBorders>
            <w:shd w:val="clear" w:color="auto" w:fill="E2EFDA"/>
            <w:noWrap/>
            <w:tcMar>
              <w:top w:w="0" w:type="dxa"/>
              <w:left w:w="108" w:type="dxa"/>
              <w:bottom w:w="0" w:type="dxa"/>
              <w:right w:w="108" w:type="dxa"/>
            </w:tcMar>
            <w:vAlign w:val="center"/>
            <w:hideMark/>
          </w:tcPr>
          <w:p w14:paraId="3CBEB21B" w14:textId="77777777" w:rsidR="00247E5E" w:rsidRPr="00247E5E" w:rsidRDefault="00247E5E" w:rsidP="00247E5E">
            <w:pPr>
              <w:jc w:val="center"/>
              <w:rPr>
                <w:b/>
                <w:sz w:val="32"/>
              </w:rPr>
            </w:pPr>
            <w:r w:rsidRPr="00247E5E">
              <w:rPr>
                <w:b/>
                <w:sz w:val="32"/>
              </w:rPr>
              <w:t>22</w:t>
            </w:r>
          </w:p>
        </w:tc>
        <w:tc>
          <w:tcPr>
            <w:tcW w:w="1203" w:type="dxa"/>
            <w:tcBorders>
              <w:top w:val="nil"/>
              <w:left w:val="single" w:sz="8" w:space="0" w:color="auto"/>
              <w:bottom w:val="single" w:sz="8" w:space="0" w:color="auto"/>
              <w:right w:val="single" w:sz="8" w:space="0" w:color="auto"/>
            </w:tcBorders>
            <w:shd w:val="clear" w:color="auto" w:fill="DAF2D0"/>
            <w:noWrap/>
            <w:tcMar>
              <w:top w:w="0" w:type="dxa"/>
              <w:left w:w="108" w:type="dxa"/>
              <w:bottom w:w="0" w:type="dxa"/>
              <w:right w:w="108" w:type="dxa"/>
            </w:tcMar>
            <w:vAlign w:val="bottom"/>
            <w:hideMark/>
          </w:tcPr>
          <w:p w14:paraId="7AC38694" w14:textId="77777777" w:rsidR="00247E5E" w:rsidRPr="00247E5E" w:rsidRDefault="00247E5E" w:rsidP="00247E5E">
            <w:pPr>
              <w:jc w:val="center"/>
              <w:rPr>
                <w:b/>
                <w:sz w:val="32"/>
              </w:rPr>
            </w:pPr>
            <w:r w:rsidRPr="00247E5E">
              <w:rPr>
                <w:b/>
                <w:sz w:val="32"/>
              </w:rPr>
              <w:t>1/15/2026</w:t>
            </w:r>
          </w:p>
        </w:tc>
        <w:tc>
          <w:tcPr>
            <w:tcW w:w="1203" w:type="dxa"/>
            <w:tcBorders>
              <w:top w:val="nil"/>
              <w:left w:val="nil"/>
              <w:bottom w:val="single" w:sz="8" w:space="0" w:color="auto"/>
              <w:right w:val="single" w:sz="8" w:space="0" w:color="auto"/>
            </w:tcBorders>
            <w:shd w:val="clear" w:color="auto" w:fill="DAF2D0"/>
            <w:noWrap/>
            <w:tcMar>
              <w:top w:w="0" w:type="dxa"/>
              <w:left w:w="108" w:type="dxa"/>
              <w:bottom w:w="0" w:type="dxa"/>
              <w:right w:w="108" w:type="dxa"/>
            </w:tcMar>
            <w:vAlign w:val="bottom"/>
            <w:hideMark/>
          </w:tcPr>
          <w:p w14:paraId="3A0ED4A0" w14:textId="77777777" w:rsidR="00247E5E" w:rsidRPr="00247E5E" w:rsidRDefault="00247E5E" w:rsidP="00247E5E">
            <w:pPr>
              <w:jc w:val="center"/>
              <w:rPr>
                <w:b/>
                <w:sz w:val="32"/>
              </w:rPr>
            </w:pPr>
            <w:r w:rsidRPr="00247E5E">
              <w:rPr>
                <w:b/>
                <w:sz w:val="32"/>
              </w:rPr>
              <w:t>1/28/2026</w:t>
            </w:r>
          </w:p>
        </w:tc>
        <w:tc>
          <w:tcPr>
            <w:tcW w:w="1288"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5FFD783" w14:textId="77777777" w:rsidR="00247E5E" w:rsidRPr="00247E5E" w:rsidRDefault="00247E5E" w:rsidP="00247E5E">
            <w:pPr>
              <w:jc w:val="center"/>
              <w:rPr>
                <w:b/>
                <w:sz w:val="32"/>
              </w:rPr>
            </w:pPr>
            <w:r w:rsidRPr="00247E5E">
              <w:rPr>
                <w:b/>
                <w:sz w:val="32"/>
              </w:rPr>
              <w:t>1/30/2026</w:t>
            </w:r>
          </w:p>
        </w:tc>
        <w:tc>
          <w:tcPr>
            <w:tcW w:w="122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22FBB12E" w14:textId="77777777" w:rsidR="00247E5E" w:rsidRPr="00247E5E" w:rsidRDefault="00247E5E" w:rsidP="00247E5E">
            <w:pPr>
              <w:jc w:val="center"/>
              <w:rPr>
                <w:b/>
                <w:sz w:val="32"/>
              </w:rPr>
            </w:pPr>
            <w:r w:rsidRPr="00247E5E">
              <w:rPr>
                <w:b/>
                <w:sz w:val="32"/>
              </w:rPr>
              <w:t>2/19/2026</w:t>
            </w:r>
          </w:p>
        </w:tc>
      </w:tr>
      <w:tr w:rsidR="00247E5E" w:rsidRPr="00247E5E" w14:paraId="5DDE7BD9" w14:textId="77777777" w:rsidTr="00247E5E">
        <w:trPr>
          <w:trHeight w:val="315"/>
        </w:trPr>
        <w:tc>
          <w:tcPr>
            <w:tcW w:w="723"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5B08A35" w14:textId="77777777" w:rsidR="00247E5E" w:rsidRPr="00247E5E" w:rsidRDefault="00247E5E" w:rsidP="00247E5E">
            <w:pPr>
              <w:jc w:val="center"/>
              <w:rPr>
                <w:b/>
                <w:sz w:val="32"/>
              </w:rPr>
            </w:pPr>
            <w:r w:rsidRPr="00247E5E">
              <w:rPr>
                <w:b/>
                <w:sz w:val="32"/>
              </w:rPr>
              <w:t>23</w:t>
            </w:r>
          </w:p>
        </w:tc>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B2F423" w14:textId="77777777" w:rsidR="00247E5E" w:rsidRPr="00247E5E" w:rsidRDefault="00247E5E" w:rsidP="00247E5E">
            <w:pPr>
              <w:jc w:val="center"/>
              <w:rPr>
                <w:b/>
                <w:sz w:val="32"/>
              </w:rPr>
            </w:pPr>
            <w:r w:rsidRPr="00247E5E">
              <w:rPr>
                <w:b/>
                <w:sz w:val="32"/>
              </w:rPr>
              <w:t>1/29/2026</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CB73B" w14:textId="77777777" w:rsidR="00247E5E" w:rsidRPr="00247E5E" w:rsidRDefault="00247E5E" w:rsidP="00247E5E">
            <w:pPr>
              <w:jc w:val="center"/>
              <w:rPr>
                <w:b/>
                <w:sz w:val="32"/>
              </w:rPr>
            </w:pPr>
            <w:r w:rsidRPr="00247E5E">
              <w:rPr>
                <w:b/>
                <w:sz w:val="32"/>
              </w:rPr>
              <w:t>2/11/2026</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E4E71" w14:textId="77777777" w:rsidR="00247E5E" w:rsidRPr="00247E5E" w:rsidRDefault="00247E5E" w:rsidP="00247E5E">
            <w:pPr>
              <w:jc w:val="center"/>
              <w:rPr>
                <w:b/>
                <w:sz w:val="32"/>
              </w:rPr>
            </w:pPr>
            <w:r w:rsidRPr="00247E5E">
              <w:rPr>
                <w:b/>
                <w:sz w:val="32"/>
              </w:rPr>
              <w:t>2/13/2026</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41033" w14:textId="77777777" w:rsidR="00247E5E" w:rsidRPr="00247E5E" w:rsidRDefault="00247E5E" w:rsidP="00247E5E">
            <w:pPr>
              <w:jc w:val="center"/>
              <w:rPr>
                <w:b/>
                <w:sz w:val="32"/>
              </w:rPr>
            </w:pPr>
            <w:r w:rsidRPr="00247E5E">
              <w:rPr>
                <w:b/>
                <w:sz w:val="32"/>
              </w:rPr>
              <w:t>3/5/2026</w:t>
            </w:r>
          </w:p>
        </w:tc>
      </w:tr>
      <w:tr w:rsidR="00247E5E" w:rsidRPr="00247E5E" w14:paraId="6A519CE2" w14:textId="77777777" w:rsidTr="00247E5E">
        <w:trPr>
          <w:trHeight w:val="315"/>
        </w:trPr>
        <w:tc>
          <w:tcPr>
            <w:tcW w:w="723" w:type="dxa"/>
            <w:tcBorders>
              <w:top w:val="nil"/>
              <w:left w:val="single" w:sz="8" w:space="0" w:color="auto"/>
              <w:bottom w:val="single" w:sz="8" w:space="0" w:color="auto"/>
              <w:right w:val="nil"/>
            </w:tcBorders>
            <w:shd w:val="clear" w:color="auto" w:fill="E2EFDA"/>
            <w:noWrap/>
            <w:tcMar>
              <w:top w:w="0" w:type="dxa"/>
              <w:left w:w="108" w:type="dxa"/>
              <w:bottom w:w="0" w:type="dxa"/>
              <w:right w:w="108" w:type="dxa"/>
            </w:tcMar>
            <w:vAlign w:val="center"/>
            <w:hideMark/>
          </w:tcPr>
          <w:p w14:paraId="3B420F78" w14:textId="77777777" w:rsidR="00247E5E" w:rsidRPr="00247E5E" w:rsidRDefault="00247E5E" w:rsidP="00247E5E">
            <w:pPr>
              <w:jc w:val="center"/>
              <w:rPr>
                <w:b/>
                <w:sz w:val="32"/>
              </w:rPr>
            </w:pPr>
            <w:r w:rsidRPr="00247E5E">
              <w:rPr>
                <w:b/>
                <w:sz w:val="32"/>
              </w:rPr>
              <w:t>24</w:t>
            </w:r>
          </w:p>
        </w:tc>
        <w:tc>
          <w:tcPr>
            <w:tcW w:w="1203" w:type="dxa"/>
            <w:tcBorders>
              <w:top w:val="nil"/>
              <w:left w:val="single" w:sz="8" w:space="0" w:color="auto"/>
              <w:bottom w:val="nil"/>
              <w:right w:val="single" w:sz="8" w:space="0" w:color="auto"/>
            </w:tcBorders>
            <w:shd w:val="clear" w:color="auto" w:fill="E2EFDA"/>
            <w:noWrap/>
            <w:tcMar>
              <w:top w:w="0" w:type="dxa"/>
              <w:left w:w="108" w:type="dxa"/>
              <w:bottom w:w="0" w:type="dxa"/>
              <w:right w:w="108" w:type="dxa"/>
            </w:tcMar>
            <w:vAlign w:val="center"/>
            <w:hideMark/>
          </w:tcPr>
          <w:p w14:paraId="70584E0D" w14:textId="77777777" w:rsidR="00247E5E" w:rsidRPr="00247E5E" w:rsidRDefault="00247E5E" w:rsidP="00247E5E">
            <w:pPr>
              <w:jc w:val="center"/>
              <w:rPr>
                <w:b/>
                <w:sz w:val="32"/>
              </w:rPr>
            </w:pPr>
            <w:r w:rsidRPr="00247E5E">
              <w:rPr>
                <w:b/>
                <w:sz w:val="32"/>
              </w:rPr>
              <w:t>2/12/2026</w:t>
            </w:r>
          </w:p>
        </w:tc>
        <w:tc>
          <w:tcPr>
            <w:tcW w:w="1203" w:type="dxa"/>
            <w:tcBorders>
              <w:top w:val="nil"/>
              <w:left w:val="nil"/>
              <w:bottom w:val="nil"/>
              <w:right w:val="single" w:sz="8" w:space="0" w:color="auto"/>
            </w:tcBorders>
            <w:shd w:val="clear" w:color="auto" w:fill="E2EFDA"/>
            <w:noWrap/>
            <w:tcMar>
              <w:top w:w="0" w:type="dxa"/>
              <w:left w:w="108" w:type="dxa"/>
              <w:bottom w:w="0" w:type="dxa"/>
              <w:right w:w="108" w:type="dxa"/>
            </w:tcMar>
            <w:vAlign w:val="center"/>
            <w:hideMark/>
          </w:tcPr>
          <w:p w14:paraId="06B7324D" w14:textId="77777777" w:rsidR="00247E5E" w:rsidRPr="00247E5E" w:rsidRDefault="00247E5E" w:rsidP="00247E5E">
            <w:pPr>
              <w:jc w:val="center"/>
              <w:rPr>
                <w:b/>
                <w:sz w:val="32"/>
              </w:rPr>
            </w:pPr>
            <w:r w:rsidRPr="00247E5E">
              <w:rPr>
                <w:b/>
                <w:sz w:val="32"/>
              </w:rPr>
              <w:t>2/25/2026</w:t>
            </w:r>
          </w:p>
        </w:tc>
        <w:tc>
          <w:tcPr>
            <w:tcW w:w="1288" w:type="dxa"/>
            <w:tcBorders>
              <w:top w:val="nil"/>
              <w:left w:val="nil"/>
              <w:bottom w:val="nil"/>
              <w:right w:val="single" w:sz="8" w:space="0" w:color="auto"/>
            </w:tcBorders>
            <w:shd w:val="clear" w:color="auto" w:fill="E2EFDA"/>
            <w:noWrap/>
            <w:tcMar>
              <w:top w:w="0" w:type="dxa"/>
              <w:left w:w="108" w:type="dxa"/>
              <w:bottom w:w="0" w:type="dxa"/>
              <w:right w:w="108" w:type="dxa"/>
            </w:tcMar>
            <w:vAlign w:val="center"/>
            <w:hideMark/>
          </w:tcPr>
          <w:p w14:paraId="3D1164E7" w14:textId="77777777" w:rsidR="00247E5E" w:rsidRPr="00247E5E" w:rsidRDefault="00247E5E" w:rsidP="00247E5E">
            <w:pPr>
              <w:jc w:val="center"/>
              <w:rPr>
                <w:b/>
                <w:sz w:val="32"/>
              </w:rPr>
            </w:pPr>
            <w:r w:rsidRPr="00247E5E">
              <w:rPr>
                <w:b/>
                <w:sz w:val="32"/>
              </w:rPr>
              <w:t>2/27/2026</w:t>
            </w:r>
          </w:p>
        </w:tc>
        <w:tc>
          <w:tcPr>
            <w:tcW w:w="1223" w:type="dxa"/>
            <w:tcBorders>
              <w:top w:val="nil"/>
              <w:left w:val="nil"/>
              <w:bottom w:val="nil"/>
              <w:right w:val="single" w:sz="8" w:space="0" w:color="auto"/>
            </w:tcBorders>
            <w:shd w:val="clear" w:color="auto" w:fill="E2EFDA"/>
            <w:noWrap/>
            <w:tcMar>
              <w:top w:w="0" w:type="dxa"/>
              <w:left w:w="108" w:type="dxa"/>
              <w:bottom w:w="0" w:type="dxa"/>
              <w:right w:w="108" w:type="dxa"/>
            </w:tcMar>
            <w:vAlign w:val="center"/>
            <w:hideMark/>
          </w:tcPr>
          <w:p w14:paraId="5F58BCD8" w14:textId="77777777" w:rsidR="00247E5E" w:rsidRPr="00247E5E" w:rsidRDefault="00247E5E" w:rsidP="00247E5E">
            <w:pPr>
              <w:jc w:val="center"/>
              <w:rPr>
                <w:b/>
                <w:sz w:val="32"/>
              </w:rPr>
            </w:pPr>
            <w:r w:rsidRPr="00247E5E">
              <w:rPr>
                <w:b/>
                <w:sz w:val="32"/>
              </w:rPr>
              <w:t>3/19/2026</w:t>
            </w:r>
          </w:p>
        </w:tc>
      </w:tr>
      <w:tr w:rsidR="00247E5E" w:rsidRPr="00247E5E" w14:paraId="2CEA56A0" w14:textId="77777777" w:rsidTr="00247E5E">
        <w:trPr>
          <w:trHeight w:val="315"/>
        </w:trPr>
        <w:tc>
          <w:tcPr>
            <w:tcW w:w="723"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57FC71F3" w14:textId="77777777" w:rsidR="00247E5E" w:rsidRPr="00247E5E" w:rsidRDefault="00247E5E" w:rsidP="00247E5E">
            <w:pPr>
              <w:jc w:val="center"/>
              <w:rPr>
                <w:b/>
                <w:sz w:val="32"/>
              </w:rPr>
            </w:pPr>
            <w:r w:rsidRPr="00247E5E">
              <w:rPr>
                <w:b/>
                <w:sz w:val="32"/>
              </w:rPr>
              <w:t>25</w:t>
            </w:r>
          </w:p>
        </w:tc>
        <w:tc>
          <w:tcPr>
            <w:tcW w:w="1203"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center"/>
            <w:hideMark/>
          </w:tcPr>
          <w:p w14:paraId="0AAC6E0B" w14:textId="77777777" w:rsidR="00247E5E" w:rsidRPr="00247E5E" w:rsidRDefault="00247E5E" w:rsidP="00247E5E">
            <w:pPr>
              <w:jc w:val="center"/>
              <w:rPr>
                <w:b/>
                <w:sz w:val="32"/>
              </w:rPr>
            </w:pPr>
            <w:r w:rsidRPr="00247E5E">
              <w:rPr>
                <w:b/>
                <w:sz w:val="32"/>
              </w:rPr>
              <w:t>2/26/2026</w:t>
            </w:r>
          </w:p>
        </w:tc>
        <w:tc>
          <w:tcPr>
            <w:tcW w:w="1203"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14064BA7" w14:textId="77777777" w:rsidR="00247E5E" w:rsidRPr="00247E5E" w:rsidRDefault="00247E5E" w:rsidP="00247E5E">
            <w:pPr>
              <w:jc w:val="center"/>
              <w:rPr>
                <w:b/>
                <w:sz w:val="32"/>
              </w:rPr>
            </w:pPr>
            <w:r w:rsidRPr="00247E5E">
              <w:rPr>
                <w:b/>
                <w:sz w:val="32"/>
              </w:rPr>
              <w:t>3/11/2026</w:t>
            </w:r>
          </w:p>
        </w:tc>
        <w:tc>
          <w:tcPr>
            <w:tcW w:w="1288"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50910D39" w14:textId="77777777" w:rsidR="00247E5E" w:rsidRPr="00247E5E" w:rsidRDefault="00247E5E" w:rsidP="00247E5E">
            <w:pPr>
              <w:jc w:val="center"/>
              <w:rPr>
                <w:b/>
                <w:sz w:val="32"/>
              </w:rPr>
            </w:pPr>
            <w:r w:rsidRPr="00247E5E">
              <w:rPr>
                <w:b/>
                <w:sz w:val="32"/>
              </w:rPr>
              <w:t>3/13/2026</w:t>
            </w:r>
          </w:p>
        </w:tc>
        <w:tc>
          <w:tcPr>
            <w:tcW w:w="1223"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67B52F74" w14:textId="77777777" w:rsidR="00247E5E" w:rsidRPr="00247E5E" w:rsidRDefault="00247E5E" w:rsidP="00247E5E">
            <w:pPr>
              <w:jc w:val="center"/>
              <w:rPr>
                <w:b/>
                <w:sz w:val="32"/>
              </w:rPr>
            </w:pPr>
            <w:r w:rsidRPr="00247E5E">
              <w:rPr>
                <w:b/>
                <w:sz w:val="32"/>
              </w:rPr>
              <w:t>4/2/2026</w:t>
            </w:r>
          </w:p>
        </w:tc>
      </w:tr>
      <w:tr w:rsidR="00247E5E" w:rsidRPr="00247E5E" w14:paraId="058F1E63" w14:textId="77777777" w:rsidTr="00247E5E">
        <w:trPr>
          <w:trHeight w:val="315"/>
        </w:trPr>
        <w:tc>
          <w:tcPr>
            <w:tcW w:w="723" w:type="dxa"/>
            <w:tcBorders>
              <w:top w:val="nil"/>
              <w:left w:val="single" w:sz="8" w:space="0" w:color="auto"/>
              <w:bottom w:val="single" w:sz="8" w:space="0" w:color="auto"/>
              <w:right w:val="nil"/>
            </w:tcBorders>
            <w:shd w:val="clear" w:color="auto" w:fill="E2EFDA"/>
            <w:noWrap/>
            <w:tcMar>
              <w:top w:w="0" w:type="dxa"/>
              <w:left w:w="108" w:type="dxa"/>
              <w:bottom w:w="0" w:type="dxa"/>
              <w:right w:w="108" w:type="dxa"/>
            </w:tcMar>
            <w:vAlign w:val="center"/>
            <w:hideMark/>
          </w:tcPr>
          <w:p w14:paraId="3509F7AA" w14:textId="77777777" w:rsidR="00247E5E" w:rsidRPr="00247E5E" w:rsidRDefault="00247E5E" w:rsidP="00247E5E">
            <w:pPr>
              <w:jc w:val="center"/>
              <w:rPr>
                <w:b/>
                <w:sz w:val="32"/>
              </w:rPr>
            </w:pPr>
            <w:r w:rsidRPr="00247E5E">
              <w:rPr>
                <w:b/>
                <w:sz w:val="32"/>
              </w:rPr>
              <w:t>26</w:t>
            </w:r>
          </w:p>
        </w:tc>
        <w:tc>
          <w:tcPr>
            <w:tcW w:w="1203" w:type="dxa"/>
            <w:tcBorders>
              <w:top w:val="single" w:sz="8" w:space="0" w:color="auto"/>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A6F0FCB" w14:textId="77777777" w:rsidR="00247E5E" w:rsidRPr="00247E5E" w:rsidRDefault="00247E5E" w:rsidP="00247E5E">
            <w:pPr>
              <w:jc w:val="center"/>
              <w:rPr>
                <w:b/>
                <w:sz w:val="32"/>
              </w:rPr>
            </w:pPr>
            <w:r w:rsidRPr="00247E5E">
              <w:rPr>
                <w:b/>
                <w:sz w:val="32"/>
              </w:rPr>
              <w:t>3/12/2026</w:t>
            </w:r>
          </w:p>
        </w:tc>
        <w:tc>
          <w:tcPr>
            <w:tcW w:w="1203"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1BDD32F" w14:textId="77777777" w:rsidR="00247E5E" w:rsidRPr="00247E5E" w:rsidRDefault="00247E5E" w:rsidP="00247E5E">
            <w:pPr>
              <w:jc w:val="center"/>
              <w:rPr>
                <w:b/>
                <w:sz w:val="32"/>
              </w:rPr>
            </w:pPr>
            <w:r w:rsidRPr="00247E5E">
              <w:rPr>
                <w:b/>
                <w:sz w:val="32"/>
              </w:rPr>
              <w:t>3/25/2026</w:t>
            </w:r>
          </w:p>
        </w:tc>
        <w:tc>
          <w:tcPr>
            <w:tcW w:w="1288"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1A5B9642" w14:textId="77777777" w:rsidR="00247E5E" w:rsidRPr="00247E5E" w:rsidRDefault="00247E5E" w:rsidP="00247E5E">
            <w:pPr>
              <w:jc w:val="center"/>
              <w:rPr>
                <w:b/>
                <w:sz w:val="32"/>
              </w:rPr>
            </w:pPr>
            <w:r w:rsidRPr="00247E5E">
              <w:rPr>
                <w:b/>
                <w:sz w:val="32"/>
              </w:rPr>
              <w:t>3/27/2026</w:t>
            </w:r>
          </w:p>
        </w:tc>
        <w:tc>
          <w:tcPr>
            <w:tcW w:w="1223"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6A00FE8" w14:textId="77777777" w:rsidR="00247E5E" w:rsidRPr="00247E5E" w:rsidRDefault="00247E5E" w:rsidP="00247E5E">
            <w:pPr>
              <w:jc w:val="center"/>
              <w:rPr>
                <w:b/>
                <w:sz w:val="32"/>
              </w:rPr>
            </w:pPr>
            <w:r w:rsidRPr="00247E5E">
              <w:rPr>
                <w:b/>
                <w:sz w:val="32"/>
              </w:rPr>
              <w:t>4/16/2026</w:t>
            </w:r>
          </w:p>
        </w:tc>
      </w:tr>
      <w:tr w:rsidR="00247E5E" w:rsidRPr="00247E5E" w14:paraId="156F2981" w14:textId="77777777" w:rsidTr="00247E5E">
        <w:trPr>
          <w:trHeight w:val="315"/>
        </w:trPr>
        <w:tc>
          <w:tcPr>
            <w:tcW w:w="723"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5E8D6D0B" w14:textId="77777777" w:rsidR="00247E5E" w:rsidRPr="00247E5E" w:rsidRDefault="00247E5E" w:rsidP="00247E5E">
            <w:pPr>
              <w:jc w:val="center"/>
              <w:rPr>
                <w:b/>
                <w:sz w:val="32"/>
              </w:rPr>
            </w:pPr>
            <w:r w:rsidRPr="00247E5E">
              <w:rPr>
                <w:b/>
                <w:sz w:val="32"/>
              </w:rPr>
              <w:t>1</w:t>
            </w:r>
          </w:p>
        </w:tc>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9D17DC" w14:textId="77777777" w:rsidR="00247E5E" w:rsidRPr="00247E5E" w:rsidRDefault="00247E5E" w:rsidP="00247E5E">
            <w:pPr>
              <w:jc w:val="center"/>
              <w:rPr>
                <w:b/>
                <w:sz w:val="32"/>
              </w:rPr>
            </w:pPr>
            <w:r w:rsidRPr="00247E5E">
              <w:rPr>
                <w:b/>
                <w:sz w:val="32"/>
              </w:rPr>
              <w:t>3/26/2026</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A93D19" w14:textId="77777777" w:rsidR="00247E5E" w:rsidRPr="00247E5E" w:rsidRDefault="00247E5E" w:rsidP="00247E5E">
            <w:pPr>
              <w:jc w:val="center"/>
              <w:rPr>
                <w:b/>
                <w:sz w:val="32"/>
              </w:rPr>
            </w:pPr>
            <w:r w:rsidRPr="00247E5E">
              <w:rPr>
                <w:b/>
                <w:sz w:val="32"/>
              </w:rPr>
              <w:t>4/8/2026</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99AA64" w14:textId="77777777" w:rsidR="00247E5E" w:rsidRPr="00247E5E" w:rsidRDefault="00247E5E" w:rsidP="00247E5E">
            <w:pPr>
              <w:jc w:val="center"/>
              <w:rPr>
                <w:b/>
                <w:sz w:val="32"/>
              </w:rPr>
            </w:pPr>
            <w:r w:rsidRPr="00247E5E">
              <w:rPr>
                <w:b/>
                <w:sz w:val="32"/>
              </w:rPr>
              <w:t>4/10/2026</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2AB504" w14:textId="77777777" w:rsidR="00247E5E" w:rsidRPr="00247E5E" w:rsidRDefault="00247E5E" w:rsidP="00247E5E">
            <w:pPr>
              <w:jc w:val="center"/>
              <w:rPr>
                <w:b/>
                <w:sz w:val="32"/>
              </w:rPr>
            </w:pPr>
            <w:r w:rsidRPr="00247E5E">
              <w:rPr>
                <w:b/>
                <w:sz w:val="32"/>
              </w:rPr>
              <w:t>4/30/2026</w:t>
            </w:r>
          </w:p>
        </w:tc>
      </w:tr>
      <w:tr w:rsidR="00247E5E" w:rsidRPr="00247E5E" w14:paraId="5176FD54" w14:textId="77777777" w:rsidTr="00247E5E">
        <w:trPr>
          <w:trHeight w:val="315"/>
        </w:trPr>
        <w:tc>
          <w:tcPr>
            <w:tcW w:w="723" w:type="dxa"/>
            <w:tcBorders>
              <w:top w:val="nil"/>
              <w:left w:val="single" w:sz="8" w:space="0" w:color="auto"/>
              <w:bottom w:val="single" w:sz="8" w:space="0" w:color="auto"/>
              <w:right w:val="nil"/>
            </w:tcBorders>
            <w:shd w:val="clear" w:color="auto" w:fill="E2EFDA"/>
            <w:noWrap/>
            <w:tcMar>
              <w:top w:w="0" w:type="dxa"/>
              <w:left w:w="108" w:type="dxa"/>
              <w:bottom w:w="0" w:type="dxa"/>
              <w:right w:w="108" w:type="dxa"/>
            </w:tcMar>
            <w:vAlign w:val="center"/>
            <w:hideMark/>
          </w:tcPr>
          <w:p w14:paraId="6498058A" w14:textId="77777777" w:rsidR="00247E5E" w:rsidRPr="00247E5E" w:rsidRDefault="00247E5E" w:rsidP="00247E5E">
            <w:pPr>
              <w:jc w:val="center"/>
              <w:rPr>
                <w:b/>
                <w:sz w:val="32"/>
              </w:rPr>
            </w:pPr>
            <w:r w:rsidRPr="00247E5E">
              <w:rPr>
                <w:b/>
                <w:sz w:val="32"/>
              </w:rPr>
              <w:t>2</w:t>
            </w:r>
          </w:p>
        </w:tc>
        <w:tc>
          <w:tcPr>
            <w:tcW w:w="1203"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37196A82" w14:textId="77777777" w:rsidR="00247E5E" w:rsidRPr="00247E5E" w:rsidRDefault="00247E5E" w:rsidP="00247E5E">
            <w:pPr>
              <w:jc w:val="center"/>
              <w:rPr>
                <w:b/>
                <w:sz w:val="32"/>
              </w:rPr>
            </w:pPr>
            <w:r w:rsidRPr="00247E5E">
              <w:rPr>
                <w:b/>
                <w:sz w:val="32"/>
              </w:rPr>
              <w:t>4/9/2026</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517BBDD" w14:textId="77777777" w:rsidR="00247E5E" w:rsidRPr="00247E5E" w:rsidRDefault="00247E5E" w:rsidP="00247E5E">
            <w:pPr>
              <w:jc w:val="center"/>
              <w:rPr>
                <w:b/>
                <w:sz w:val="32"/>
              </w:rPr>
            </w:pPr>
            <w:r w:rsidRPr="00247E5E">
              <w:rPr>
                <w:b/>
                <w:sz w:val="32"/>
              </w:rPr>
              <w:t>4/22/2026</w:t>
            </w:r>
          </w:p>
        </w:tc>
        <w:tc>
          <w:tcPr>
            <w:tcW w:w="1288"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A8F07CB" w14:textId="77777777" w:rsidR="00247E5E" w:rsidRPr="00247E5E" w:rsidRDefault="00247E5E" w:rsidP="00247E5E">
            <w:pPr>
              <w:jc w:val="center"/>
              <w:rPr>
                <w:b/>
                <w:sz w:val="32"/>
              </w:rPr>
            </w:pPr>
            <w:r w:rsidRPr="00247E5E">
              <w:rPr>
                <w:b/>
                <w:sz w:val="32"/>
              </w:rPr>
              <w:t>4/24/2026</w:t>
            </w:r>
          </w:p>
        </w:tc>
        <w:tc>
          <w:tcPr>
            <w:tcW w:w="122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3C2ACFE9" w14:textId="77777777" w:rsidR="00247E5E" w:rsidRPr="00247E5E" w:rsidRDefault="00247E5E" w:rsidP="00247E5E">
            <w:pPr>
              <w:jc w:val="center"/>
              <w:rPr>
                <w:b/>
                <w:sz w:val="32"/>
              </w:rPr>
            </w:pPr>
            <w:r w:rsidRPr="00247E5E">
              <w:rPr>
                <w:b/>
                <w:sz w:val="32"/>
              </w:rPr>
              <w:t>5/14/2026</w:t>
            </w:r>
          </w:p>
        </w:tc>
      </w:tr>
      <w:tr w:rsidR="00247E5E" w:rsidRPr="00247E5E" w14:paraId="2D447F67" w14:textId="77777777" w:rsidTr="00247E5E">
        <w:trPr>
          <w:trHeight w:val="315"/>
        </w:trPr>
        <w:tc>
          <w:tcPr>
            <w:tcW w:w="723"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5CE157A1" w14:textId="77777777" w:rsidR="00247E5E" w:rsidRPr="00247E5E" w:rsidRDefault="00247E5E" w:rsidP="00247E5E">
            <w:pPr>
              <w:jc w:val="center"/>
              <w:rPr>
                <w:b/>
                <w:sz w:val="32"/>
              </w:rPr>
            </w:pPr>
            <w:r w:rsidRPr="00247E5E">
              <w:rPr>
                <w:b/>
                <w:sz w:val="32"/>
              </w:rPr>
              <w:t>3</w:t>
            </w:r>
          </w:p>
        </w:tc>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EBACB4" w14:textId="77777777" w:rsidR="00247E5E" w:rsidRPr="00247E5E" w:rsidRDefault="00247E5E" w:rsidP="00247E5E">
            <w:pPr>
              <w:jc w:val="center"/>
              <w:rPr>
                <w:b/>
                <w:sz w:val="32"/>
              </w:rPr>
            </w:pPr>
            <w:r w:rsidRPr="00247E5E">
              <w:rPr>
                <w:b/>
                <w:sz w:val="32"/>
              </w:rPr>
              <w:t>4/23/2026</w:t>
            </w:r>
          </w:p>
        </w:tc>
        <w:tc>
          <w:tcPr>
            <w:tcW w:w="1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D60D7" w14:textId="77777777" w:rsidR="00247E5E" w:rsidRPr="00247E5E" w:rsidRDefault="00247E5E" w:rsidP="00247E5E">
            <w:pPr>
              <w:jc w:val="center"/>
              <w:rPr>
                <w:b/>
                <w:sz w:val="32"/>
              </w:rPr>
            </w:pPr>
            <w:r w:rsidRPr="00247E5E">
              <w:rPr>
                <w:b/>
                <w:sz w:val="32"/>
              </w:rPr>
              <w:t>5/6/2026</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88DDB7" w14:textId="77777777" w:rsidR="00247E5E" w:rsidRPr="00247E5E" w:rsidRDefault="00247E5E" w:rsidP="00247E5E">
            <w:pPr>
              <w:jc w:val="center"/>
              <w:rPr>
                <w:b/>
                <w:sz w:val="32"/>
              </w:rPr>
            </w:pPr>
            <w:r w:rsidRPr="00247E5E">
              <w:rPr>
                <w:b/>
                <w:sz w:val="32"/>
              </w:rPr>
              <w:t>5/8/2026</w:t>
            </w:r>
          </w:p>
        </w:tc>
        <w:tc>
          <w:tcPr>
            <w:tcW w:w="12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AE8580" w14:textId="77777777" w:rsidR="00247E5E" w:rsidRPr="00247E5E" w:rsidRDefault="00247E5E" w:rsidP="00247E5E">
            <w:pPr>
              <w:jc w:val="center"/>
              <w:rPr>
                <w:b/>
                <w:sz w:val="32"/>
              </w:rPr>
            </w:pPr>
            <w:r w:rsidRPr="00247E5E">
              <w:rPr>
                <w:b/>
                <w:sz w:val="32"/>
              </w:rPr>
              <w:t>5/28/2026</w:t>
            </w:r>
          </w:p>
        </w:tc>
      </w:tr>
      <w:tr w:rsidR="00247E5E" w:rsidRPr="00247E5E" w14:paraId="1B76C035" w14:textId="77777777" w:rsidTr="00247E5E">
        <w:trPr>
          <w:trHeight w:val="315"/>
        </w:trPr>
        <w:tc>
          <w:tcPr>
            <w:tcW w:w="723" w:type="dxa"/>
            <w:tcBorders>
              <w:top w:val="nil"/>
              <w:left w:val="single" w:sz="8" w:space="0" w:color="auto"/>
              <w:bottom w:val="single" w:sz="8" w:space="0" w:color="auto"/>
              <w:right w:val="nil"/>
            </w:tcBorders>
            <w:shd w:val="clear" w:color="auto" w:fill="E2EFDA"/>
            <w:noWrap/>
            <w:tcMar>
              <w:top w:w="0" w:type="dxa"/>
              <w:left w:w="108" w:type="dxa"/>
              <w:bottom w:w="0" w:type="dxa"/>
              <w:right w:w="108" w:type="dxa"/>
            </w:tcMar>
            <w:vAlign w:val="center"/>
            <w:hideMark/>
          </w:tcPr>
          <w:p w14:paraId="37D86E95" w14:textId="77777777" w:rsidR="00247E5E" w:rsidRPr="00247E5E" w:rsidRDefault="00247E5E" w:rsidP="00247E5E">
            <w:pPr>
              <w:jc w:val="center"/>
              <w:rPr>
                <w:b/>
                <w:sz w:val="32"/>
              </w:rPr>
            </w:pPr>
            <w:r w:rsidRPr="00247E5E">
              <w:rPr>
                <w:b/>
                <w:sz w:val="32"/>
              </w:rPr>
              <w:t>4</w:t>
            </w:r>
          </w:p>
        </w:tc>
        <w:tc>
          <w:tcPr>
            <w:tcW w:w="1203"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05170DA5" w14:textId="77777777" w:rsidR="00247E5E" w:rsidRPr="00247E5E" w:rsidRDefault="00247E5E" w:rsidP="00247E5E">
            <w:pPr>
              <w:jc w:val="center"/>
              <w:rPr>
                <w:b/>
                <w:sz w:val="32"/>
              </w:rPr>
            </w:pPr>
            <w:r w:rsidRPr="00247E5E">
              <w:rPr>
                <w:b/>
                <w:sz w:val="32"/>
              </w:rPr>
              <w:t>5/7/2026</w:t>
            </w:r>
          </w:p>
        </w:tc>
        <w:tc>
          <w:tcPr>
            <w:tcW w:w="120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073194E" w14:textId="77777777" w:rsidR="00247E5E" w:rsidRPr="00247E5E" w:rsidRDefault="00247E5E" w:rsidP="00247E5E">
            <w:pPr>
              <w:jc w:val="center"/>
              <w:rPr>
                <w:b/>
                <w:sz w:val="32"/>
              </w:rPr>
            </w:pPr>
            <w:r w:rsidRPr="00247E5E">
              <w:rPr>
                <w:b/>
                <w:sz w:val="32"/>
              </w:rPr>
              <w:t>5/20/2026</w:t>
            </w:r>
          </w:p>
        </w:tc>
        <w:tc>
          <w:tcPr>
            <w:tcW w:w="1288"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3A9E9F2D" w14:textId="77777777" w:rsidR="00247E5E" w:rsidRPr="00247E5E" w:rsidRDefault="00247E5E" w:rsidP="00247E5E">
            <w:pPr>
              <w:jc w:val="center"/>
              <w:rPr>
                <w:b/>
                <w:sz w:val="32"/>
              </w:rPr>
            </w:pPr>
            <w:r w:rsidRPr="00247E5E">
              <w:rPr>
                <w:b/>
                <w:sz w:val="32"/>
              </w:rPr>
              <w:t>5/22/2026</w:t>
            </w:r>
          </w:p>
        </w:tc>
        <w:tc>
          <w:tcPr>
            <w:tcW w:w="122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24D5304" w14:textId="77777777" w:rsidR="00247E5E" w:rsidRPr="00247E5E" w:rsidRDefault="00247E5E" w:rsidP="00247E5E">
            <w:pPr>
              <w:jc w:val="center"/>
              <w:rPr>
                <w:b/>
                <w:sz w:val="32"/>
              </w:rPr>
            </w:pPr>
            <w:r w:rsidRPr="00247E5E">
              <w:rPr>
                <w:b/>
                <w:sz w:val="32"/>
              </w:rPr>
              <w:t>6/11/2026</w:t>
            </w:r>
          </w:p>
        </w:tc>
      </w:tr>
    </w:tbl>
    <w:p w14:paraId="720ED27D" w14:textId="77777777" w:rsidR="00247E5E" w:rsidRPr="00E45283" w:rsidRDefault="00247E5E" w:rsidP="00B47034">
      <w:pPr>
        <w:jc w:val="center"/>
        <w:rPr>
          <w:b/>
          <w:sz w:val="32"/>
        </w:rPr>
      </w:pPr>
    </w:p>
    <w:p w14:paraId="4F1633E8" w14:textId="77777777" w:rsidR="008A59C1" w:rsidRPr="00EF6B00" w:rsidRDefault="008A59C1" w:rsidP="00466022">
      <w:pPr>
        <w:pStyle w:val="Default"/>
        <w:jc w:val="center"/>
        <w:rPr>
          <w:rFonts w:asciiTheme="minorHAnsi" w:hAnsiTheme="minorHAnsi"/>
          <w:sz w:val="18"/>
          <w:szCs w:val="18"/>
        </w:rPr>
      </w:pPr>
    </w:p>
    <w:p w14:paraId="21D23B00" w14:textId="5CFF0813" w:rsidR="00B47034" w:rsidRDefault="003468E5" w:rsidP="00EF6B00">
      <w:pPr>
        <w:pStyle w:val="BodyText"/>
        <w:rPr>
          <w:rFonts w:eastAsia="Times New Roman" w:cs="Times New Roman"/>
          <w:color w:val="000000"/>
        </w:rPr>
      </w:pPr>
      <w:r w:rsidRPr="00EF6B00">
        <w:t xml:space="preserve">The </w:t>
      </w:r>
      <w:r w:rsidR="00101D33">
        <w:t>F</w:t>
      </w:r>
      <w:r w:rsidRPr="00EF6B00">
        <w:t>all 20</w:t>
      </w:r>
      <w:r w:rsidR="00CA17A7">
        <w:t>2</w:t>
      </w:r>
      <w:r w:rsidR="00101D33">
        <w:t>5</w:t>
      </w:r>
      <w:r w:rsidRPr="00EF6B00">
        <w:t xml:space="preserve"> program runs 8/</w:t>
      </w:r>
      <w:r w:rsidR="003B4169">
        <w:t>2</w:t>
      </w:r>
      <w:r w:rsidR="00101D33">
        <w:t>5</w:t>
      </w:r>
      <w:r w:rsidRPr="00EF6B00">
        <w:t>/</w:t>
      </w:r>
      <w:r w:rsidR="00CA17A7">
        <w:t>2</w:t>
      </w:r>
      <w:r w:rsidR="00101D33">
        <w:t>5</w:t>
      </w:r>
      <w:r w:rsidR="00CA17A7">
        <w:t xml:space="preserve"> </w:t>
      </w:r>
      <w:r w:rsidRPr="00EF6B00">
        <w:t>-1</w:t>
      </w:r>
      <w:r w:rsidR="00E41720">
        <w:t>2</w:t>
      </w:r>
      <w:r w:rsidRPr="00EF6B00">
        <w:t>/</w:t>
      </w:r>
      <w:r w:rsidR="00E41720">
        <w:t>1</w:t>
      </w:r>
      <w:r w:rsidR="00101D33">
        <w:t>1</w:t>
      </w:r>
      <w:r w:rsidRPr="00EF6B00">
        <w:t>/</w:t>
      </w:r>
      <w:r w:rsidR="00CA17A7">
        <w:t>2</w:t>
      </w:r>
      <w:r w:rsidR="00101D33">
        <w:t>5</w:t>
      </w:r>
      <w:r w:rsidRPr="00EF6B00">
        <w:t xml:space="preserve">.  The </w:t>
      </w:r>
      <w:r w:rsidR="00101D33">
        <w:t>S</w:t>
      </w:r>
      <w:r w:rsidRPr="00EF6B00">
        <w:t>pring 20</w:t>
      </w:r>
      <w:r w:rsidR="00396DBB">
        <w:t>2</w:t>
      </w:r>
      <w:r w:rsidR="00101D33">
        <w:t>6</w:t>
      </w:r>
      <w:r w:rsidRPr="00EF6B00">
        <w:t xml:space="preserve"> program runs 01/</w:t>
      </w:r>
      <w:r w:rsidR="007C47AE">
        <w:t>2</w:t>
      </w:r>
      <w:r w:rsidR="00101D33">
        <w:t>6</w:t>
      </w:r>
      <w:r w:rsidRPr="00EF6B00">
        <w:t>/</w:t>
      </w:r>
      <w:r w:rsidR="00396DBB">
        <w:t>2</w:t>
      </w:r>
      <w:r w:rsidR="00101D33">
        <w:t>6</w:t>
      </w:r>
      <w:r w:rsidR="00494791">
        <w:t xml:space="preserve"> </w:t>
      </w:r>
      <w:r w:rsidRPr="00EF6B00">
        <w:t>-05/1</w:t>
      </w:r>
      <w:r w:rsidR="00101D33">
        <w:t>4</w:t>
      </w:r>
      <w:r w:rsidRPr="00EF6B00">
        <w:t>/</w:t>
      </w:r>
      <w:r w:rsidR="00396DBB">
        <w:t>2</w:t>
      </w:r>
      <w:r w:rsidR="00101D33">
        <w:t>6</w:t>
      </w:r>
      <w:r w:rsidRPr="00EF6B00">
        <w:t xml:space="preserve">.  </w:t>
      </w:r>
      <w:r w:rsidRPr="00494791">
        <w:t>Official College holidays are</w:t>
      </w:r>
      <w:r w:rsidR="002E38CB" w:rsidRPr="00494791">
        <w:t xml:space="preserve"> observed</w:t>
      </w:r>
      <w:r w:rsidRPr="00494791">
        <w:t xml:space="preserve">: </w:t>
      </w:r>
      <w:r w:rsidR="007D71D0" w:rsidRPr="00494791">
        <w:rPr>
          <w:rFonts w:eastAsia="Times New Roman" w:cs="Times New Roman"/>
          <w:color w:val="000000"/>
        </w:rPr>
        <w:t>9/</w:t>
      </w:r>
      <w:r w:rsidR="00101D33">
        <w:rPr>
          <w:rFonts w:eastAsia="Times New Roman" w:cs="Times New Roman"/>
          <w:color w:val="000000"/>
        </w:rPr>
        <w:t>1</w:t>
      </w:r>
      <w:r w:rsidR="007D71D0" w:rsidRPr="00494791">
        <w:rPr>
          <w:rFonts w:eastAsia="Times New Roman" w:cs="Times New Roman"/>
          <w:color w:val="000000"/>
        </w:rPr>
        <w:t>/</w:t>
      </w:r>
      <w:r w:rsidR="00494791" w:rsidRPr="00494791">
        <w:rPr>
          <w:rFonts w:eastAsia="Times New Roman" w:cs="Times New Roman"/>
          <w:color w:val="000000"/>
        </w:rPr>
        <w:t>2</w:t>
      </w:r>
      <w:r w:rsidR="00101D33">
        <w:rPr>
          <w:rFonts w:eastAsia="Times New Roman" w:cs="Times New Roman"/>
          <w:color w:val="000000"/>
        </w:rPr>
        <w:t>5</w:t>
      </w:r>
      <w:r w:rsidR="007D71D0" w:rsidRPr="00494791">
        <w:rPr>
          <w:rFonts w:eastAsia="Times New Roman" w:cs="Times New Roman"/>
          <w:color w:val="000000"/>
        </w:rPr>
        <w:t xml:space="preserve">, </w:t>
      </w:r>
      <w:r w:rsidR="002E38CB" w:rsidRPr="00494791">
        <w:rPr>
          <w:rFonts w:eastAsia="Times New Roman" w:cs="Times New Roman"/>
          <w:color w:val="000000"/>
        </w:rPr>
        <w:t>10/</w:t>
      </w:r>
      <w:r w:rsidR="003F63DC">
        <w:rPr>
          <w:rFonts w:eastAsia="Times New Roman" w:cs="Times New Roman"/>
          <w:color w:val="000000"/>
        </w:rPr>
        <w:t>1</w:t>
      </w:r>
      <w:r w:rsidR="00101D33">
        <w:rPr>
          <w:rFonts w:eastAsia="Times New Roman" w:cs="Times New Roman"/>
          <w:color w:val="000000"/>
        </w:rPr>
        <w:t>3</w:t>
      </w:r>
      <w:r w:rsidR="002E38CB" w:rsidRPr="00494791">
        <w:rPr>
          <w:rFonts w:eastAsia="Times New Roman" w:cs="Times New Roman"/>
          <w:color w:val="000000"/>
        </w:rPr>
        <w:t>/</w:t>
      </w:r>
      <w:r w:rsidR="00494791" w:rsidRPr="00494791">
        <w:rPr>
          <w:rFonts w:eastAsia="Times New Roman" w:cs="Times New Roman"/>
          <w:color w:val="000000"/>
        </w:rPr>
        <w:t>2</w:t>
      </w:r>
      <w:r w:rsidR="00101D33">
        <w:rPr>
          <w:rFonts w:eastAsia="Times New Roman" w:cs="Times New Roman"/>
          <w:color w:val="000000"/>
        </w:rPr>
        <w:t>5</w:t>
      </w:r>
      <w:r w:rsidR="002E38CB" w:rsidRPr="00494791">
        <w:rPr>
          <w:rFonts w:eastAsia="Times New Roman" w:cs="Times New Roman"/>
          <w:color w:val="000000"/>
        </w:rPr>
        <w:t xml:space="preserve">, </w:t>
      </w:r>
      <w:r w:rsidR="007D71D0" w:rsidRPr="00494791">
        <w:rPr>
          <w:rFonts w:eastAsia="Times New Roman" w:cs="Times New Roman"/>
          <w:color w:val="000000"/>
        </w:rPr>
        <w:t>11/1</w:t>
      </w:r>
      <w:r w:rsidR="00396DBB" w:rsidRPr="00494791">
        <w:rPr>
          <w:rFonts w:eastAsia="Times New Roman" w:cs="Times New Roman"/>
          <w:color w:val="000000"/>
        </w:rPr>
        <w:t>1</w:t>
      </w:r>
      <w:r w:rsidR="007D71D0" w:rsidRPr="00494791">
        <w:rPr>
          <w:rFonts w:eastAsia="Times New Roman" w:cs="Times New Roman"/>
          <w:color w:val="000000"/>
        </w:rPr>
        <w:t>/</w:t>
      </w:r>
      <w:r w:rsidR="00494791" w:rsidRPr="00494791">
        <w:rPr>
          <w:rFonts w:eastAsia="Times New Roman" w:cs="Times New Roman"/>
          <w:color w:val="000000"/>
        </w:rPr>
        <w:t>2</w:t>
      </w:r>
      <w:r w:rsidR="00101D33">
        <w:rPr>
          <w:rFonts w:eastAsia="Times New Roman" w:cs="Times New Roman"/>
          <w:color w:val="000000"/>
        </w:rPr>
        <w:t>5</w:t>
      </w:r>
      <w:r w:rsidR="007D71D0" w:rsidRPr="00494791">
        <w:rPr>
          <w:rFonts w:eastAsia="Times New Roman" w:cs="Times New Roman"/>
          <w:color w:val="000000"/>
        </w:rPr>
        <w:t xml:space="preserve">, </w:t>
      </w:r>
      <w:r w:rsidR="00A979DA">
        <w:rPr>
          <w:rFonts w:eastAsia="Times New Roman" w:cs="Times New Roman"/>
          <w:color w:val="000000"/>
        </w:rPr>
        <w:t>11/2</w:t>
      </w:r>
      <w:r w:rsidR="00101D33">
        <w:rPr>
          <w:rFonts w:eastAsia="Times New Roman" w:cs="Times New Roman"/>
          <w:color w:val="000000"/>
        </w:rPr>
        <w:t>7</w:t>
      </w:r>
      <w:r w:rsidR="00A979DA">
        <w:rPr>
          <w:rFonts w:eastAsia="Times New Roman" w:cs="Times New Roman"/>
          <w:color w:val="000000"/>
        </w:rPr>
        <w:t>/2</w:t>
      </w:r>
      <w:r w:rsidR="00101D33">
        <w:rPr>
          <w:rFonts w:eastAsia="Times New Roman" w:cs="Times New Roman"/>
          <w:color w:val="000000"/>
        </w:rPr>
        <w:t>5</w:t>
      </w:r>
      <w:r w:rsidR="003B4169">
        <w:rPr>
          <w:rFonts w:eastAsia="Times New Roman" w:cs="Times New Roman"/>
          <w:color w:val="000000"/>
        </w:rPr>
        <w:t xml:space="preserve"> </w:t>
      </w:r>
      <w:r w:rsidR="006E2354" w:rsidRPr="00494791">
        <w:rPr>
          <w:rFonts w:eastAsia="Times New Roman" w:cs="Times New Roman"/>
          <w:color w:val="000000"/>
        </w:rPr>
        <w:t>and 02</w:t>
      </w:r>
      <w:r w:rsidR="002E38CB" w:rsidRPr="00494791">
        <w:rPr>
          <w:rFonts w:eastAsia="Times New Roman" w:cs="Times New Roman"/>
          <w:color w:val="000000"/>
        </w:rPr>
        <w:t>/</w:t>
      </w:r>
      <w:r w:rsidR="00B9194B">
        <w:rPr>
          <w:rFonts w:eastAsia="Times New Roman" w:cs="Times New Roman"/>
          <w:color w:val="000000"/>
        </w:rPr>
        <w:t>1</w:t>
      </w:r>
      <w:r w:rsidR="00101D33">
        <w:rPr>
          <w:rFonts w:eastAsia="Times New Roman" w:cs="Times New Roman"/>
          <w:color w:val="000000"/>
        </w:rPr>
        <w:t>6</w:t>
      </w:r>
      <w:r w:rsidR="002E38CB" w:rsidRPr="00494791">
        <w:rPr>
          <w:rFonts w:eastAsia="Times New Roman" w:cs="Times New Roman"/>
          <w:color w:val="000000"/>
        </w:rPr>
        <w:t>/</w:t>
      </w:r>
      <w:r w:rsidR="00396DBB" w:rsidRPr="00494791">
        <w:rPr>
          <w:rFonts w:eastAsia="Times New Roman" w:cs="Times New Roman"/>
          <w:color w:val="000000"/>
        </w:rPr>
        <w:t>2</w:t>
      </w:r>
      <w:r w:rsidR="00101D33">
        <w:rPr>
          <w:rFonts w:eastAsia="Times New Roman" w:cs="Times New Roman"/>
          <w:color w:val="000000"/>
        </w:rPr>
        <w:t>6</w:t>
      </w:r>
      <w:r w:rsidR="007D71D0" w:rsidRPr="00494791">
        <w:rPr>
          <w:rFonts w:eastAsia="Times New Roman" w:cs="Times New Roman"/>
          <w:color w:val="000000"/>
        </w:rPr>
        <w:t>.</w:t>
      </w:r>
    </w:p>
    <w:p w14:paraId="192E422C" w14:textId="77777777" w:rsidR="00AD696C" w:rsidRDefault="00AD696C" w:rsidP="00EF6B00">
      <w:pPr>
        <w:pStyle w:val="BodyText"/>
      </w:pPr>
    </w:p>
    <w:p w14:paraId="7BE0A869" w14:textId="11E94AD7" w:rsidR="00AD696C" w:rsidRDefault="00F11239" w:rsidP="00260CFC">
      <w:pPr>
        <w:pStyle w:val="BodyText"/>
      </w:pPr>
      <w:r w:rsidRPr="00EF6B00">
        <w:lastRenderedPageBreak/>
        <w:t>All wages earned under the Federal Work-Study program are subject to Federal and State Income Taxes.  Statements of wages earned are issued by the Payroll Office, GC 408, at the end of the calendar year.</w:t>
      </w:r>
      <w:r w:rsidR="00AD696C">
        <w:br w:type="page"/>
      </w:r>
    </w:p>
    <w:p w14:paraId="74A9BDC0" w14:textId="77777777" w:rsidR="00080E7A" w:rsidRPr="00EF6B00" w:rsidRDefault="00BA7C9A" w:rsidP="00EF6B00">
      <w:pPr>
        <w:rPr>
          <w:rFonts w:eastAsia="Times New Roman"/>
        </w:rPr>
      </w:pPr>
      <w:r w:rsidRPr="00EF6B00">
        <w:rPr>
          <w:rFonts w:eastAsia="Times New Roman"/>
        </w:rPr>
        <w:lastRenderedPageBreak/>
        <w:t xml:space="preserve">Timesheets must be completed accurately and truthfully.  </w:t>
      </w:r>
      <w:r w:rsidR="00080E7A" w:rsidRPr="00EF6B00">
        <w:rPr>
          <w:rFonts w:eastAsia="Times New Roman"/>
        </w:rPr>
        <w:t xml:space="preserve">Falsification of a time sheet is a serious offense. The consequences are: </w:t>
      </w:r>
    </w:p>
    <w:p w14:paraId="2EE16776" w14:textId="77777777" w:rsidR="00080E7A" w:rsidRPr="00EF6B00" w:rsidRDefault="00080E7A" w:rsidP="00EF6B00">
      <w:pPr>
        <w:pStyle w:val="ListParagraph"/>
        <w:numPr>
          <w:ilvl w:val="0"/>
          <w:numId w:val="6"/>
        </w:numPr>
        <w:rPr>
          <w:rFonts w:eastAsia="Times New Roman"/>
        </w:rPr>
      </w:pPr>
      <w:r w:rsidRPr="00EF6B00">
        <w:rPr>
          <w:rFonts w:eastAsia="Times New Roman"/>
        </w:rPr>
        <w:t>Immediat</w:t>
      </w:r>
      <w:r w:rsidR="00F11239" w:rsidRPr="00EF6B00">
        <w:rPr>
          <w:rFonts w:eastAsia="Times New Roman"/>
        </w:rPr>
        <w:t xml:space="preserve">e removal from the Federal Work </w:t>
      </w:r>
      <w:r w:rsidRPr="00EF6B00">
        <w:rPr>
          <w:rFonts w:eastAsia="Times New Roman"/>
        </w:rPr>
        <w:t xml:space="preserve">Study Program. </w:t>
      </w:r>
    </w:p>
    <w:p w14:paraId="184AE553" w14:textId="77777777" w:rsidR="00080E7A" w:rsidRPr="00EF6B00" w:rsidRDefault="00F11239" w:rsidP="00EF6B00">
      <w:pPr>
        <w:pStyle w:val="ListParagraph"/>
        <w:numPr>
          <w:ilvl w:val="0"/>
          <w:numId w:val="6"/>
        </w:numPr>
        <w:rPr>
          <w:rFonts w:eastAsia="Times New Roman"/>
        </w:rPr>
      </w:pPr>
      <w:r w:rsidRPr="00EF6B00">
        <w:rPr>
          <w:rFonts w:eastAsia="Times New Roman"/>
        </w:rPr>
        <w:t xml:space="preserve">The amount of Federal Work </w:t>
      </w:r>
      <w:r w:rsidR="00080E7A" w:rsidRPr="00EF6B00">
        <w:rPr>
          <w:rFonts w:eastAsia="Times New Roman"/>
        </w:rPr>
        <w:t>Study awarded will be cancelled and will not be replaced with any federal</w:t>
      </w:r>
      <w:r w:rsidR="00BA7C9A" w:rsidRPr="00EF6B00">
        <w:rPr>
          <w:rFonts w:eastAsia="Times New Roman"/>
        </w:rPr>
        <w:t>, state,</w:t>
      </w:r>
      <w:r w:rsidR="00080E7A" w:rsidRPr="00EF6B00">
        <w:rPr>
          <w:rFonts w:eastAsia="Times New Roman"/>
        </w:rPr>
        <w:t xml:space="preserve"> or institutional assistance. </w:t>
      </w:r>
    </w:p>
    <w:p w14:paraId="0C4C5143" w14:textId="77777777" w:rsidR="00080E7A" w:rsidRPr="00EF6B00" w:rsidRDefault="00080E7A" w:rsidP="00EF6B00">
      <w:pPr>
        <w:pStyle w:val="ListParagraph"/>
        <w:numPr>
          <w:ilvl w:val="0"/>
          <w:numId w:val="6"/>
        </w:numPr>
        <w:rPr>
          <w:rFonts w:eastAsia="Times New Roman"/>
        </w:rPr>
      </w:pPr>
      <w:r w:rsidRPr="00EF6B00">
        <w:rPr>
          <w:rFonts w:eastAsia="Times New Roman"/>
        </w:rPr>
        <w:t xml:space="preserve">A Termination Notice will be placed in the student's file indicating the reason for removal. </w:t>
      </w:r>
    </w:p>
    <w:p w14:paraId="66D61BFA" w14:textId="77777777" w:rsidR="00080E7A" w:rsidRPr="00EF6B00" w:rsidRDefault="00080E7A" w:rsidP="00EF6B00">
      <w:pPr>
        <w:pStyle w:val="ListParagraph"/>
        <w:numPr>
          <w:ilvl w:val="0"/>
          <w:numId w:val="6"/>
        </w:numPr>
        <w:rPr>
          <w:rFonts w:eastAsia="Times New Roman"/>
        </w:rPr>
      </w:pPr>
      <w:r w:rsidRPr="00EF6B00">
        <w:rPr>
          <w:rFonts w:eastAsia="Times New Roman"/>
        </w:rPr>
        <w:t xml:space="preserve">This matter will be referred to Student </w:t>
      </w:r>
      <w:r w:rsidR="00C63330">
        <w:rPr>
          <w:rFonts w:eastAsia="Times New Roman"/>
        </w:rPr>
        <w:t>Conduct and Community Standards</w:t>
      </w:r>
      <w:r w:rsidRPr="00EF6B00">
        <w:rPr>
          <w:rFonts w:eastAsia="Times New Roman"/>
        </w:rPr>
        <w:t xml:space="preserve"> for appropriate disciplinary action. </w:t>
      </w:r>
    </w:p>
    <w:p w14:paraId="3EFC3F34" w14:textId="77777777" w:rsidR="00BA7C9A" w:rsidRPr="00EF6B00" w:rsidRDefault="00080E7A" w:rsidP="00EF6B00">
      <w:pPr>
        <w:pStyle w:val="ListParagraph"/>
        <w:numPr>
          <w:ilvl w:val="0"/>
          <w:numId w:val="6"/>
        </w:numPr>
        <w:rPr>
          <w:rFonts w:eastAsia="Times New Roman"/>
        </w:rPr>
      </w:pPr>
      <w:r w:rsidRPr="00EF6B00">
        <w:rPr>
          <w:rFonts w:eastAsia="Times New Roman"/>
        </w:rPr>
        <w:t>Payroll will be notifi</w:t>
      </w:r>
      <w:r w:rsidR="00BA7C9A" w:rsidRPr="00EF6B00">
        <w:rPr>
          <w:rFonts w:eastAsia="Times New Roman"/>
        </w:rPr>
        <w:t>ed of the correct hours worked, and financial restitution of the federal funds must be made.</w:t>
      </w:r>
    </w:p>
    <w:p w14:paraId="6E11919E" w14:textId="77777777" w:rsidR="00BA7C9A" w:rsidRPr="00EF6B00" w:rsidRDefault="00BA7C9A" w:rsidP="00EF6B00">
      <w:pPr>
        <w:pStyle w:val="ListParagraph"/>
        <w:numPr>
          <w:ilvl w:val="0"/>
          <w:numId w:val="6"/>
        </w:numPr>
        <w:rPr>
          <w:rFonts w:eastAsia="Times New Roman"/>
        </w:rPr>
      </w:pPr>
      <w:r w:rsidRPr="00EF6B00">
        <w:rPr>
          <w:rFonts w:eastAsia="Times New Roman"/>
        </w:rPr>
        <w:t>Current financial aid awards and future federal aid eligibility may be jeopardized.</w:t>
      </w:r>
    </w:p>
    <w:p w14:paraId="330C5189" w14:textId="77777777" w:rsidR="008D071F" w:rsidRPr="00EF6B00" w:rsidRDefault="008D071F" w:rsidP="00EF6B00">
      <w:pPr>
        <w:pStyle w:val="ListParagraph"/>
        <w:numPr>
          <w:ilvl w:val="0"/>
          <w:numId w:val="6"/>
        </w:numPr>
        <w:rPr>
          <w:rFonts w:eastAsia="Times New Roman"/>
        </w:rPr>
      </w:pPr>
      <w:r w:rsidRPr="00EF6B00">
        <w:rPr>
          <w:rFonts w:eastAsia="Times New Roman"/>
        </w:rPr>
        <w:t>Student may be reported to the US Department of Education Office of the Inspector General or local law enforcement authorities.</w:t>
      </w:r>
    </w:p>
    <w:p w14:paraId="7AA0C76A" w14:textId="77777777" w:rsidR="00834C78" w:rsidRPr="00EF6B00" w:rsidRDefault="00880D8A" w:rsidP="00EF6B00">
      <w:pPr>
        <w:pStyle w:val="Heading1"/>
        <w:rPr>
          <w:rFonts w:asciiTheme="minorHAnsi" w:hAnsiTheme="minorHAnsi"/>
        </w:rPr>
      </w:pPr>
      <w:r w:rsidRPr="00EF6B00">
        <w:rPr>
          <w:rFonts w:asciiTheme="minorHAnsi" w:hAnsiTheme="minorHAnsi"/>
        </w:rPr>
        <w:t xml:space="preserve">Changes to </w:t>
      </w:r>
      <w:r w:rsidR="006803E0" w:rsidRPr="00EF6B00">
        <w:rPr>
          <w:rFonts w:asciiTheme="minorHAnsi" w:hAnsiTheme="minorHAnsi"/>
        </w:rPr>
        <w:t xml:space="preserve">the </w:t>
      </w:r>
      <w:r w:rsidR="00CA2A84" w:rsidRPr="00EF6B00">
        <w:rPr>
          <w:rFonts w:asciiTheme="minorHAnsi" w:hAnsiTheme="minorHAnsi"/>
        </w:rPr>
        <w:t>A</w:t>
      </w:r>
      <w:r w:rsidR="006803E0" w:rsidRPr="00EF6B00">
        <w:rPr>
          <w:rFonts w:asciiTheme="minorHAnsi" w:hAnsiTheme="minorHAnsi"/>
        </w:rPr>
        <w:t>ward</w:t>
      </w:r>
    </w:p>
    <w:p w14:paraId="050F14C3" w14:textId="77777777" w:rsidR="00880D8A" w:rsidRPr="00EF6B00" w:rsidRDefault="00CA2A84" w:rsidP="00EF6B00">
      <w:pPr>
        <w:rPr>
          <w:b/>
        </w:rPr>
      </w:pPr>
      <w:r w:rsidRPr="00EF6B00">
        <w:t xml:space="preserve">When a student's work </w:t>
      </w:r>
      <w:r w:rsidR="00880D8A" w:rsidRPr="00EF6B00">
        <w:t xml:space="preserve">study award is changed, a revised Financial Aid Award is </w:t>
      </w:r>
      <w:r w:rsidRPr="00EF6B00">
        <w:t>prepared for</w:t>
      </w:r>
      <w:r w:rsidR="00880D8A" w:rsidRPr="00EF6B00">
        <w:t xml:space="preserve"> the student. The F</w:t>
      </w:r>
      <w:r w:rsidRPr="00EF6B00">
        <w:t xml:space="preserve">inancial </w:t>
      </w:r>
      <w:r w:rsidR="00880D8A" w:rsidRPr="00EF6B00">
        <w:t>A</w:t>
      </w:r>
      <w:r w:rsidRPr="00EF6B00">
        <w:t>id</w:t>
      </w:r>
      <w:r w:rsidR="00880D8A" w:rsidRPr="00EF6B00">
        <w:t xml:space="preserve"> Office will notify Payroll, the </w:t>
      </w:r>
      <w:r w:rsidRPr="00EF6B00">
        <w:t>supervisor,</w:t>
      </w:r>
      <w:r w:rsidR="00880D8A" w:rsidRPr="00EF6B00">
        <w:t xml:space="preserve"> and student noting what changes have occurred in the student's award. </w:t>
      </w:r>
      <w:r w:rsidRPr="00EF6B00">
        <w:t>The s</w:t>
      </w:r>
      <w:r w:rsidR="00880D8A" w:rsidRPr="00EF6B00">
        <w:t>tudent</w:t>
      </w:r>
      <w:r w:rsidRPr="00EF6B00">
        <w:t>’s work schedule</w:t>
      </w:r>
      <w:r w:rsidR="00880D8A" w:rsidRPr="00EF6B00">
        <w:t xml:space="preserve"> should be adjusted </w:t>
      </w:r>
      <w:r w:rsidRPr="00EF6B00">
        <w:t xml:space="preserve">immediately </w:t>
      </w:r>
      <w:r w:rsidR="00880D8A" w:rsidRPr="00EF6B00">
        <w:t xml:space="preserve">to prevent </w:t>
      </w:r>
      <w:r w:rsidRPr="00EF6B00">
        <w:t>exceeding</w:t>
      </w:r>
      <w:r w:rsidR="00880D8A" w:rsidRPr="00EF6B00">
        <w:t xml:space="preserve"> the award a</w:t>
      </w:r>
      <w:r w:rsidRPr="00EF6B00">
        <w:t>mount</w:t>
      </w:r>
      <w:r w:rsidR="00880D8A" w:rsidRPr="00EF6B00">
        <w:t xml:space="preserve">. </w:t>
      </w:r>
    </w:p>
    <w:p w14:paraId="2E9C3C01" w14:textId="77777777" w:rsidR="005D52BF" w:rsidRPr="00EF6B00" w:rsidRDefault="005D52BF" w:rsidP="00EF6B00">
      <w:pPr>
        <w:pStyle w:val="Heading1"/>
        <w:rPr>
          <w:rFonts w:asciiTheme="minorHAnsi" w:hAnsiTheme="minorHAnsi"/>
        </w:rPr>
      </w:pPr>
      <w:r w:rsidRPr="00EF6B00">
        <w:rPr>
          <w:rFonts w:asciiTheme="minorHAnsi" w:hAnsiTheme="minorHAnsi"/>
        </w:rPr>
        <w:t>Work Ethic</w:t>
      </w:r>
    </w:p>
    <w:p w14:paraId="3AB6D0EC" w14:textId="77777777" w:rsidR="00704FC4" w:rsidRPr="00EF6B00" w:rsidRDefault="00CA2A84" w:rsidP="00EF6B00">
      <w:r w:rsidRPr="00EF6B00">
        <w:t xml:space="preserve">Work </w:t>
      </w:r>
      <w:r w:rsidR="00F0226A" w:rsidRPr="00EF6B00">
        <w:t xml:space="preserve">Study is </w:t>
      </w:r>
      <w:r w:rsidR="002F4ADF" w:rsidRPr="00EF6B00">
        <w:t xml:space="preserve">a real job. </w:t>
      </w:r>
      <w:r w:rsidR="00F0226A" w:rsidRPr="00EF6B00">
        <w:t xml:space="preserve"> </w:t>
      </w:r>
      <w:r w:rsidR="00704FC4" w:rsidRPr="00EF6B00">
        <w:t>Supervisors and employees must adhere to all College policies and procedures.  For more information please</w:t>
      </w:r>
      <w:r w:rsidR="00C13F3C" w:rsidRPr="00EF6B00">
        <w:t xml:space="preserve"> visit the Buffalo State</w:t>
      </w:r>
      <w:r w:rsidR="00704FC4" w:rsidRPr="00EF6B00">
        <w:t xml:space="preserve"> Human Resources website.</w:t>
      </w:r>
      <w:r w:rsidR="00D86ED1" w:rsidRPr="00EF6B00">
        <w:t xml:space="preserve">  As members of a civil and caring community, Work Study students must treat those on campus and in the community with courtesy and consideration.</w:t>
      </w:r>
    </w:p>
    <w:p w14:paraId="1279D06B" w14:textId="77777777" w:rsidR="00704FC4" w:rsidRPr="00EF6B00" w:rsidRDefault="00704FC4" w:rsidP="00EF6B00"/>
    <w:p w14:paraId="663D54D0" w14:textId="5E8ED213" w:rsidR="00704FC4" w:rsidRPr="00EF6B00" w:rsidRDefault="002F4ADF" w:rsidP="00EF6B00">
      <w:r w:rsidRPr="00EF6B00">
        <w:t>The supervisor and department</w:t>
      </w:r>
      <w:r w:rsidR="00F0226A" w:rsidRPr="00EF6B00">
        <w:t xml:space="preserve"> depend</w:t>
      </w:r>
      <w:r w:rsidRPr="00EF6B00">
        <w:t xml:space="preserve"> </w:t>
      </w:r>
      <w:r w:rsidR="00F0226A" w:rsidRPr="00EF6B00">
        <w:t xml:space="preserve">on </w:t>
      </w:r>
      <w:r w:rsidRPr="00EF6B00">
        <w:t>the student</w:t>
      </w:r>
      <w:r w:rsidR="00F0226A" w:rsidRPr="00EF6B00">
        <w:t xml:space="preserve"> to be at work during </w:t>
      </w:r>
      <w:r w:rsidR="00B026F4">
        <w:t>their</w:t>
      </w:r>
      <w:r w:rsidR="00F0226A" w:rsidRPr="00EF6B00">
        <w:t xml:space="preserve"> scheduled hours</w:t>
      </w:r>
      <w:r w:rsidRPr="00EF6B00">
        <w:t xml:space="preserve"> to keep operations running</w:t>
      </w:r>
      <w:r w:rsidR="00F0226A" w:rsidRPr="00EF6B00">
        <w:t xml:space="preserve">. It is expected that </w:t>
      </w:r>
      <w:r w:rsidRPr="00EF6B00">
        <w:t>the student</w:t>
      </w:r>
      <w:r w:rsidR="00F0226A" w:rsidRPr="00EF6B00">
        <w:t xml:space="preserve"> will notify </w:t>
      </w:r>
      <w:r w:rsidRPr="00EF6B00">
        <w:t>the supervisor</w:t>
      </w:r>
      <w:r w:rsidR="00F0226A" w:rsidRPr="00EF6B00">
        <w:t xml:space="preserve"> if there are any </w:t>
      </w:r>
      <w:r w:rsidRPr="00EF6B00">
        <w:t xml:space="preserve">schedule </w:t>
      </w:r>
      <w:r w:rsidR="00F0226A" w:rsidRPr="00EF6B00">
        <w:t xml:space="preserve">conflicts </w:t>
      </w:r>
      <w:r w:rsidRPr="00EF6B00">
        <w:t>or other</w:t>
      </w:r>
      <w:r w:rsidR="00F0226A" w:rsidRPr="00EF6B00">
        <w:t xml:space="preserve"> reason</w:t>
      </w:r>
      <w:r w:rsidRPr="00EF6B00">
        <w:t>s</w:t>
      </w:r>
      <w:r w:rsidR="00F0226A" w:rsidRPr="00EF6B00">
        <w:t xml:space="preserve"> </w:t>
      </w:r>
      <w:r w:rsidR="00B026F4">
        <w:t>they</w:t>
      </w:r>
      <w:r w:rsidR="00F0226A" w:rsidRPr="00EF6B00">
        <w:t xml:space="preserve"> cannot be at work </w:t>
      </w:r>
      <w:r w:rsidRPr="00EF6B00">
        <w:t xml:space="preserve">as </w:t>
      </w:r>
      <w:r w:rsidR="00F0226A" w:rsidRPr="00EF6B00">
        <w:t xml:space="preserve">scheduled.  </w:t>
      </w:r>
      <w:r w:rsidR="00704FC4" w:rsidRPr="00EF6B00">
        <w:t>Students who worked in the fall should set a new work schedule for spring no later than the first week of spring classes.</w:t>
      </w:r>
    </w:p>
    <w:p w14:paraId="59EB9564" w14:textId="77777777" w:rsidR="00834C78" w:rsidRPr="00EF6B00" w:rsidRDefault="00834C78" w:rsidP="00EF6B00">
      <w:pPr>
        <w:rPr>
          <w:rFonts w:eastAsia="Times New Roman"/>
        </w:rPr>
      </w:pPr>
    </w:p>
    <w:p w14:paraId="3DCEF166" w14:textId="3768B92F" w:rsidR="00D86ED1" w:rsidRDefault="00D86ED1" w:rsidP="00EF6B00">
      <w:pPr>
        <w:rPr>
          <w:rFonts w:eastAsia="Times New Roman"/>
        </w:rPr>
      </w:pPr>
      <w:r w:rsidRPr="00EF6B00">
        <w:rPr>
          <w:rFonts w:eastAsia="Times New Roman"/>
        </w:rPr>
        <w:t>Student employees should report to work on time with a positive attitude and good behavior.  Supervisors should</w:t>
      </w:r>
      <w:r w:rsidR="00D573AC" w:rsidRPr="00EF6B00">
        <w:rPr>
          <w:rFonts w:eastAsia="Times New Roman"/>
        </w:rPr>
        <w:t xml:space="preserve"> provide instruction on office etiquette, expectations, training, and attire, and be supportive of the student in any way possible.</w:t>
      </w:r>
    </w:p>
    <w:p w14:paraId="47950BE7" w14:textId="3BF66FDD" w:rsidR="0075114C" w:rsidRDefault="0075114C" w:rsidP="00EF6B00">
      <w:pPr>
        <w:rPr>
          <w:rFonts w:eastAsia="Times New Roman"/>
        </w:rPr>
      </w:pPr>
    </w:p>
    <w:p w14:paraId="782E4E0B" w14:textId="251EF000" w:rsidR="0075114C" w:rsidRPr="0075114C" w:rsidRDefault="0075114C" w:rsidP="00EF6B00">
      <w:pPr>
        <w:rPr>
          <w:rFonts w:eastAsia="Times New Roman"/>
          <w:b/>
          <w:bCs/>
        </w:rPr>
      </w:pPr>
      <w:r w:rsidRPr="0075114C">
        <w:rPr>
          <w:rFonts w:eastAsia="Times New Roman"/>
          <w:b/>
          <w:bCs/>
        </w:rPr>
        <w:t>Work Site</w:t>
      </w:r>
    </w:p>
    <w:p w14:paraId="2EE9FED3" w14:textId="5F1D01D7" w:rsidR="0075114C" w:rsidRDefault="0075114C" w:rsidP="00EF6B00">
      <w:pPr>
        <w:rPr>
          <w:rFonts w:eastAsia="Times New Roman"/>
        </w:rPr>
      </w:pPr>
      <w:r>
        <w:rPr>
          <w:rFonts w:eastAsia="Times New Roman"/>
        </w:rPr>
        <w:t>Students are not permitted to work remotely; students must work under the direct supervision of the Federal Work Study supervisor who signs the timesheet.</w:t>
      </w:r>
    </w:p>
    <w:p w14:paraId="591D6384" w14:textId="577FB783" w:rsidR="009B3747" w:rsidRDefault="009B3747" w:rsidP="00EF6B00">
      <w:pPr>
        <w:rPr>
          <w:rFonts w:eastAsia="Times New Roman"/>
        </w:rPr>
      </w:pPr>
    </w:p>
    <w:p w14:paraId="3EF57856" w14:textId="77777777" w:rsidR="00870F54" w:rsidRDefault="00870F54" w:rsidP="00EF6B00">
      <w:pPr>
        <w:rPr>
          <w:rFonts w:eastAsia="Times New Roman"/>
          <w:b/>
          <w:bCs/>
        </w:rPr>
      </w:pPr>
    </w:p>
    <w:p w14:paraId="59B00065" w14:textId="46A18EF0" w:rsidR="009B3747" w:rsidRPr="009B3747" w:rsidRDefault="009B3747" w:rsidP="00EF6B00">
      <w:pPr>
        <w:rPr>
          <w:rFonts w:eastAsia="Times New Roman"/>
          <w:b/>
          <w:bCs/>
        </w:rPr>
      </w:pPr>
      <w:r w:rsidRPr="009B3747">
        <w:rPr>
          <w:rFonts w:eastAsia="Times New Roman"/>
          <w:b/>
          <w:bCs/>
        </w:rPr>
        <w:lastRenderedPageBreak/>
        <w:t>Sexual Harassment Training</w:t>
      </w:r>
    </w:p>
    <w:p w14:paraId="67F808C9" w14:textId="6186A2D7" w:rsidR="009B3747" w:rsidRPr="00EF6B00" w:rsidRDefault="009B3747" w:rsidP="00EF6B00">
      <w:pPr>
        <w:rPr>
          <w:rFonts w:eastAsia="Times New Roman"/>
        </w:rPr>
      </w:pPr>
      <w:r>
        <w:rPr>
          <w:rFonts w:eastAsia="Times New Roman"/>
        </w:rPr>
        <w:t xml:space="preserve">All Federal Work Study employees are required to complete an online sexual harassment training each year.  Materials will be delivered through </w:t>
      </w:r>
      <w:r w:rsidRPr="00AA16C4">
        <w:rPr>
          <w:rFonts w:eastAsia="Times New Roman"/>
        </w:rPr>
        <w:t>B</w:t>
      </w:r>
      <w:r w:rsidR="00AA16C4" w:rsidRPr="00AA16C4">
        <w:rPr>
          <w:rFonts w:eastAsia="Times New Roman"/>
        </w:rPr>
        <w:t>r</w:t>
      </w:r>
      <w:r w:rsidR="00AA16C4">
        <w:rPr>
          <w:rFonts w:eastAsia="Times New Roman"/>
        </w:rPr>
        <w:t>ightspace</w:t>
      </w:r>
      <w:r>
        <w:rPr>
          <w:rFonts w:eastAsia="Times New Roman"/>
        </w:rPr>
        <w:t xml:space="preserve"> at the beginning of the fall semester (new spring hires will receive it in spring).</w:t>
      </w:r>
    </w:p>
    <w:p w14:paraId="470FA840" w14:textId="77777777" w:rsidR="00834C78" w:rsidRPr="00EF6B00" w:rsidRDefault="005D52BF" w:rsidP="00EF6B00">
      <w:pPr>
        <w:pStyle w:val="Heading1"/>
        <w:rPr>
          <w:rFonts w:asciiTheme="minorHAnsi" w:hAnsiTheme="minorHAnsi"/>
        </w:rPr>
      </w:pPr>
      <w:r w:rsidRPr="00EF6B00">
        <w:rPr>
          <w:rFonts w:asciiTheme="minorHAnsi" w:hAnsiTheme="minorHAnsi"/>
        </w:rPr>
        <w:t>Confidentiality</w:t>
      </w:r>
    </w:p>
    <w:p w14:paraId="3EB6830E" w14:textId="77777777" w:rsidR="00D573AC" w:rsidRPr="00EF6B00" w:rsidRDefault="00D573AC" w:rsidP="00EF6B00">
      <w:pPr>
        <w:rPr>
          <w:b/>
        </w:rPr>
      </w:pPr>
      <w:r w:rsidRPr="00EF6B00">
        <w:t>Work S</w:t>
      </w:r>
      <w:r w:rsidR="00080E7A" w:rsidRPr="00EF6B00">
        <w:t>tudy studen</w:t>
      </w:r>
      <w:r w:rsidRPr="00EF6B00">
        <w:t>ts</w:t>
      </w:r>
      <w:r w:rsidR="00080E7A" w:rsidRPr="00EF6B00">
        <w:t xml:space="preserve"> </w:t>
      </w:r>
      <w:r w:rsidRPr="00EF6B00">
        <w:t>must be informed of, and abide by, College policy and federal guidelines on the confidentiality of private or sensitive information.</w:t>
      </w:r>
    </w:p>
    <w:p w14:paraId="36F23C2B" w14:textId="4EA5BF27" w:rsidR="005D52BF" w:rsidRPr="00EF6B00" w:rsidRDefault="001E3DF5" w:rsidP="00EF6B00">
      <w:pPr>
        <w:pStyle w:val="Heading1"/>
        <w:rPr>
          <w:rFonts w:asciiTheme="minorHAnsi" w:hAnsiTheme="minorHAnsi"/>
        </w:rPr>
      </w:pPr>
      <w:r>
        <w:rPr>
          <w:rFonts w:asciiTheme="minorHAnsi" w:hAnsiTheme="minorHAnsi"/>
        </w:rPr>
        <w:t>D</w:t>
      </w:r>
      <w:r w:rsidR="005D52BF" w:rsidRPr="00EF6B00">
        <w:rPr>
          <w:rFonts w:asciiTheme="minorHAnsi" w:hAnsiTheme="minorHAnsi"/>
        </w:rPr>
        <w:t>ismissal</w:t>
      </w:r>
    </w:p>
    <w:p w14:paraId="05FB0F4C" w14:textId="77777777" w:rsidR="00AA735D" w:rsidRPr="00EF6B00" w:rsidRDefault="00A32269" w:rsidP="00AD696C">
      <w:pPr>
        <w:spacing w:after="120" w:afterAutospacing="0"/>
      </w:pPr>
      <w:r w:rsidRPr="00EF6B00">
        <w:t xml:space="preserve">Students may be terminated </w:t>
      </w:r>
      <w:r w:rsidR="00DA3874" w:rsidRPr="00EF6B00">
        <w:t>for a variety of reasons.  The</w:t>
      </w:r>
      <w:r w:rsidRPr="00EF6B00">
        <w:t xml:space="preserve"> r</w:t>
      </w:r>
      <w:r w:rsidR="00AA735D" w:rsidRPr="00EF6B00">
        <w:t>eason</w:t>
      </w:r>
      <w:r w:rsidRPr="00EF6B00">
        <w:t>s</w:t>
      </w:r>
      <w:r w:rsidR="00DA3874" w:rsidRPr="00EF6B00">
        <w:t xml:space="preserve"> for termination </w:t>
      </w:r>
      <w:r w:rsidR="009C7B9B" w:rsidRPr="00EF6B00">
        <w:t xml:space="preserve">may </w:t>
      </w:r>
      <w:r w:rsidR="00AA735D" w:rsidRPr="00EF6B00">
        <w:t>include</w:t>
      </w:r>
      <w:r w:rsidR="009C7B9B" w:rsidRPr="00EF6B00">
        <w:t>, but are not limited to</w:t>
      </w:r>
      <w:r w:rsidR="00AA735D" w:rsidRPr="00EF6B00">
        <w:t>:</w:t>
      </w:r>
    </w:p>
    <w:p w14:paraId="0B8689A4" w14:textId="77777777" w:rsidR="00AA735D" w:rsidRPr="00EF6B00" w:rsidRDefault="00AA735D" w:rsidP="00EF6B00">
      <w:pPr>
        <w:pStyle w:val="ListParagraph"/>
        <w:numPr>
          <w:ilvl w:val="0"/>
          <w:numId w:val="7"/>
        </w:numPr>
      </w:pPr>
      <w:r w:rsidRPr="00EF6B00">
        <w:t>Failure</w:t>
      </w:r>
      <w:r w:rsidR="009C7B9B" w:rsidRPr="00EF6B00">
        <w:t xml:space="preserve"> to report to work as scheduled</w:t>
      </w:r>
      <w:r w:rsidR="00C13F3C" w:rsidRPr="00EF6B00">
        <w:t>, and/or poor attendance</w:t>
      </w:r>
    </w:p>
    <w:p w14:paraId="435B0071" w14:textId="77777777" w:rsidR="009C7B9B" w:rsidRPr="00EF6B00" w:rsidRDefault="009C7B9B" w:rsidP="00EF6B00">
      <w:pPr>
        <w:pStyle w:val="ListParagraph"/>
        <w:numPr>
          <w:ilvl w:val="0"/>
          <w:numId w:val="7"/>
        </w:numPr>
      </w:pPr>
      <w:r w:rsidRPr="00EF6B00">
        <w:t>Repeated tardiness</w:t>
      </w:r>
    </w:p>
    <w:p w14:paraId="152CBACE" w14:textId="77777777" w:rsidR="00AA735D" w:rsidRPr="00EF6B00" w:rsidRDefault="009C7B9B" w:rsidP="00EF6B00">
      <w:pPr>
        <w:pStyle w:val="ListParagraph"/>
        <w:numPr>
          <w:ilvl w:val="0"/>
          <w:numId w:val="7"/>
        </w:numPr>
      </w:pPr>
      <w:r w:rsidRPr="00EF6B00">
        <w:t>Poor attitude</w:t>
      </w:r>
    </w:p>
    <w:p w14:paraId="70073CD0" w14:textId="77777777" w:rsidR="00AA735D" w:rsidRPr="00EF6B00" w:rsidRDefault="009C7B9B" w:rsidP="00EF6B00">
      <w:pPr>
        <w:pStyle w:val="ListParagraph"/>
        <w:numPr>
          <w:ilvl w:val="0"/>
          <w:numId w:val="7"/>
        </w:numPr>
      </w:pPr>
      <w:r w:rsidRPr="00EF6B00">
        <w:t>Insubordination</w:t>
      </w:r>
    </w:p>
    <w:p w14:paraId="60B4D871" w14:textId="77777777" w:rsidR="00AA735D" w:rsidRPr="00EF6B00" w:rsidRDefault="00AA735D" w:rsidP="00EF6B00">
      <w:pPr>
        <w:pStyle w:val="ListParagraph"/>
        <w:numPr>
          <w:ilvl w:val="0"/>
          <w:numId w:val="7"/>
        </w:numPr>
      </w:pPr>
      <w:r w:rsidRPr="00EF6B00">
        <w:t>Failure or inabilit</w:t>
      </w:r>
      <w:r w:rsidR="009C7B9B" w:rsidRPr="00EF6B00">
        <w:t>y to perform the tasks required</w:t>
      </w:r>
    </w:p>
    <w:p w14:paraId="14E06203" w14:textId="77777777" w:rsidR="00AA735D" w:rsidRPr="00EF6B00" w:rsidRDefault="00AA735D" w:rsidP="00EF6B00">
      <w:pPr>
        <w:pStyle w:val="ListParagraph"/>
        <w:numPr>
          <w:ilvl w:val="0"/>
          <w:numId w:val="7"/>
        </w:numPr>
      </w:pPr>
      <w:r w:rsidRPr="00EF6B00">
        <w:t>Falsification of time s</w:t>
      </w:r>
      <w:r w:rsidR="009C7B9B" w:rsidRPr="00EF6B00">
        <w:t>heets</w:t>
      </w:r>
    </w:p>
    <w:p w14:paraId="7F1CC356" w14:textId="77777777" w:rsidR="00AA735D" w:rsidRPr="00EF6B00" w:rsidRDefault="009C7B9B" w:rsidP="00EF6B00">
      <w:pPr>
        <w:pStyle w:val="ListParagraph"/>
        <w:numPr>
          <w:ilvl w:val="0"/>
          <w:numId w:val="7"/>
        </w:numPr>
      </w:pPr>
      <w:r w:rsidRPr="00EF6B00">
        <w:t>Theft or embezzlement</w:t>
      </w:r>
    </w:p>
    <w:p w14:paraId="0D7EA791" w14:textId="77777777" w:rsidR="00AA735D" w:rsidRPr="00EF6B00" w:rsidRDefault="00AA735D" w:rsidP="00EF6B00">
      <w:pPr>
        <w:pStyle w:val="ListParagraph"/>
        <w:numPr>
          <w:ilvl w:val="0"/>
          <w:numId w:val="7"/>
        </w:numPr>
      </w:pPr>
      <w:r w:rsidRPr="00EF6B00">
        <w:t xml:space="preserve">Destruction of </w:t>
      </w:r>
      <w:r w:rsidR="00A32269" w:rsidRPr="00EF6B00">
        <w:t>College</w:t>
      </w:r>
      <w:r w:rsidR="009C7B9B" w:rsidRPr="00EF6B00">
        <w:t xml:space="preserve"> property</w:t>
      </w:r>
    </w:p>
    <w:p w14:paraId="4EEF19C0" w14:textId="77777777" w:rsidR="00AA735D" w:rsidRPr="00EF6B00" w:rsidRDefault="00AA735D" w:rsidP="00EF6B00">
      <w:pPr>
        <w:pStyle w:val="ListParagraph"/>
        <w:numPr>
          <w:ilvl w:val="0"/>
          <w:numId w:val="7"/>
        </w:numPr>
      </w:pPr>
      <w:r w:rsidRPr="00EF6B00">
        <w:t>T</w:t>
      </w:r>
      <w:r w:rsidR="009C7B9B" w:rsidRPr="00EF6B00">
        <w:t>hreats or use of physical force</w:t>
      </w:r>
    </w:p>
    <w:p w14:paraId="45BBBDCE" w14:textId="77777777" w:rsidR="00AA735D" w:rsidRPr="00EF6B00" w:rsidRDefault="00AA735D" w:rsidP="00EF6B00">
      <w:pPr>
        <w:pStyle w:val="ListParagraph"/>
        <w:numPr>
          <w:ilvl w:val="0"/>
          <w:numId w:val="7"/>
        </w:numPr>
      </w:pPr>
      <w:r w:rsidRPr="00EF6B00">
        <w:t xml:space="preserve">Any illegal activities conducted on </w:t>
      </w:r>
      <w:r w:rsidR="00A32269" w:rsidRPr="00EF6B00">
        <w:t>College</w:t>
      </w:r>
      <w:r w:rsidRPr="00EF6B00">
        <w:t xml:space="preserve"> property</w:t>
      </w:r>
      <w:r w:rsidR="00A32269" w:rsidRPr="00EF6B00">
        <w:t xml:space="preserve">, </w:t>
      </w:r>
      <w:r w:rsidRPr="00EF6B00">
        <w:t>including alcohol or drug</w:t>
      </w:r>
      <w:r w:rsidR="00A32269" w:rsidRPr="00EF6B00">
        <w:t xml:space="preserve"> </w:t>
      </w:r>
      <w:r w:rsidR="009C7B9B" w:rsidRPr="00EF6B00">
        <w:t>use</w:t>
      </w:r>
    </w:p>
    <w:p w14:paraId="4E6D669F" w14:textId="77777777" w:rsidR="00AA735D" w:rsidRPr="00EF6B00" w:rsidRDefault="00AA735D" w:rsidP="00EF6B00">
      <w:pPr>
        <w:pStyle w:val="ListParagraph"/>
        <w:numPr>
          <w:ilvl w:val="0"/>
          <w:numId w:val="7"/>
        </w:numPr>
      </w:pPr>
      <w:r w:rsidRPr="00EF6B00">
        <w:t>Failure to comply with dep</w:t>
      </w:r>
      <w:r w:rsidR="009C7B9B" w:rsidRPr="00EF6B00">
        <w:t>artment policies and procedures</w:t>
      </w:r>
    </w:p>
    <w:p w14:paraId="5606B2FC" w14:textId="77777777" w:rsidR="00A32269" w:rsidRPr="00EF6B00" w:rsidRDefault="00AA735D" w:rsidP="00EF6B00">
      <w:pPr>
        <w:pStyle w:val="ListParagraph"/>
        <w:numPr>
          <w:ilvl w:val="0"/>
          <w:numId w:val="7"/>
        </w:numPr>
      </w:pPr>
      <w:r w:rsidRPr="00EF6B00">
        <w:t xml:space="preserve">Failure to comply with </w:t>
      </w:r>
      <w:r w:rsidR="00A32269" w:rsidRPr="00EF6B00">
        <w:t>College</w:t>
      </w:r>
      <w:r w:rsidRPr="00EF6B00">
        <w:t xml:space="preserve"> policies and procedures</w:t>
      </w:r>
    </w:p>
    <w:p w14:paraId="5A0D437D" w14:textId="77777777" w:rsidR="009C7B9B" w:rsidRPr="00EF6B00" w:rsidRDefault="009C7B9B" w:rsidP="00EF6B00">
      <w:pPr>
        <w:pStyle w:val="ListParagraph"/>
        <w:numPr>
          <w:ilvl w:val="0"/>
          <w:numId w:val="7"/>
        </w:numPr>
      </w:pPr>
      <w:r w:rsidRPr="00EF6B00">
        <w:t>Suspension or dismissal from the College</w:t>
      </w:r>
    </w:p>
    <w:p w14:paraId="49E2F95D" w14:textId="77777777" w:rsidR="00C51A74" w:rsidRPr="00EF6B00" w:rsidRDefault="00C51A74" w:rsidP="00EF6B00">
      <w:r w:rsidRPr="00EF6B00">
        <w:t>Instances of these behaviors</w:t>
      </w:r>
      <w:r w:rsidR="00AA735D" w:rsidRPr="00EF6B00">
        <w:t xml:space="preserve"> </w:t>
      </w:r>
      <w:r w:rsidR="00A32269" w:rsidRPr="00EF6B00">
        <w:t xml:space="preserve">should </w:t>
      </w:r>
      <w:r w:rsidRPr="00EF6B00">
        <w:t xml:space="preserve">be documented </w:t>
      </w:r>
      <w:r w:rsidR="00AA735D" w:rsidRPr="00EF6B00">
        <w:t>and discussed</w:t>
      </w:r>
      <w:r w:rsidR="00A32269" w:rsidRPr="00EF6B00">
        <w:t xml:space="preserve"> with the</w:t>
      </w:r>
      <w:r w:rsidR="00AA735D" w:rsidRPr="00EF6B00">
        <w:t xml:space="preserve"> </w:t>
      </w:r>
      <w:r w:rsidR="00783A7B" w:rsidRPr="00EF6B00">
        <w:t xml:space="preserve">student.  If the behavior continues, </w:t>
      </w:r>
      <w:r w:rsidRPr="00EF6B00">
        <w:t xml:space="preserve">the student should be given a written warning </w:t>
      </w:r>
      <w:r w:rsidR="00BF70C8" w:rsidRPr="00EF6B00">
        <w:t>detailing the issues and consequences, as well as a</w:t>
      </w:r>
      <w:r w:rsidRPr="00EF6B00">
        <w:t xml:space="preserve"> plan of action </w:t>
      </w:r>
      <w:r w:rsidR="00BF70C8" w:rsidRPr="00EF6B00">
        <w:t>and timeframe by which to</w:t>
      </w:r>
      <w:r w:rsidRPr="00EF6B00">
        <w:t xml:space="preserve"> resolve the conflict.</w:t>
      </w:r>
    </w:p>
    <w:p w14:paraId="23852E4B" w14:textId="77777777" w:rsidR="00C51A74" w:rsidRPr="00EF6B00" w:rsidRDefault="00C51A74" w:rsidP="00EF6B00"/>
    <w:p w14:paraId="474DADFD" w14:textId="77777777" w:rsidR="00FE68E8" w:rsidRPr="00EF6B00" w:rsidRDefault="00C51A74" w:rsidP="00EF6B00">
      <w:r w:rsidRPr="00EF6B00">
        <w:t>In certain instances, when the safety and</w:t>
      </w:r>
      <w:r w:rsidR="009C7B9B" w:rsidRPr="00EF6B00">
        <w:t>/or</w:t>
      </w:r>
      <w:r w:rsidRPr="00EF6B00">
        <w:t xml:space="preserve"> well-being of the campus or its constituents </w:t>
      </w:r>
      <w:r w:rsidR="009C7B9B" w:rsidRPr="00EF6B00">
        <w:t>are</w:t>
      </w:r>
      <w:r w:rsidRPr="00EF6B00">
        <w:t xml:space="preserve"> at risk</w:t>
      </w:r>
      <w:r w:rsidR="009C7B9B" w:rsidRPr="00EF6B00">
        <w:t>, an immediate dismissal may be required.</w:t>
      </w:r>
      <w:r w:rsidR="00DA3874" w:rsidRPr="00EF6B00">
        <w:t xml:space="preserve">   </w:t>
      </w:r>
      <w:r w:rsidR="009C7B9B" w:rsidRPr="00EF6B00">
        <w:t xml:space="preserve">For this reason, the above and any additional policies of the department should be reviewed with the student.  The </w:t>
      </w:r>
      <w:r w:rsidR="000C6551" w:rsidRPr="00EF6B00">
        <w:t xml:space="preserve">Federal Work Study </w:t>
      </w:r>
      <w:r w:rsidR="009C7B9B" w:rsidRPr="00EF6B00">
        <w:t xml:space="preserve">supervisor should </w:t>
      </w:r>
      <w:r w:rsidR="00FE68E8" w:rsidRPr="00EF6B00">
        <w:t>present the policies in writing and have the student signoff on them</w:t>
      </w:r>
      <w:r w:rsidR="009C7B9B" w:rsidRPr="00EF6B00">
        <w:t xml:space="preserve"> </w:t>
      </w:r>
      <w:r w:rsidR="00FE68E8" w:rsidRPr="00EF6B00">
        <w:t>p</w:t>
      </w:r>
      <w:r w:rsidR="009C7B9B" w:rsidRPr="00EF6B00">
        <w:t>rior to beginning work.</w:t>
      </w:r>
    </w:p>
    <w:p w14:paraId="0A18AC56" w14:textId="77777777" w:rsidR="00FE68E8" w:rsidRPr="00EF6B00" w:rsidRDefault="00FE68E8" w:rsidP="00EF6B00"/>
    <w:p w14:paraId="6F982885" w14:textId="0B4BE913" w:rsidR="00F0226A" w:rsidRPr="00EF6B00" w:rsidRDefault="00C51A74" w:rsidP="00EF6B00">
      <w:r w:rsidRPr="00EF6B00">
        <w:t xml:space="preserve">Terminated students may be allowed to fill a different vacant </w:t>
      </w:r>
      <w:r w:rsidR="00F0226A" w:rsidRPr="00EF6B00">
        <w:t xml:space="preserve">position </w:t>
      </w:r>
      <w:r w:rsidRPr="00EF6B00">
        <w:t xml:space="preserve">only after meeting </w:t>
      </w:r>
      <w:r w:rsidR="00F0226A" w:rsidRPr="00EF6B00">
        <w:t xml:space="preserve">with </w:t>
      </w:r>
      <w:r w:rsidRPr="00EF6B00">
        <w:t xml:space="preserve">the </w:t>
      </w:r>
      <w:r w:rsidR="00F0226A" w:rsidRPr="00EF6B00">
        <w:t xml:space="preserve">Financial Aid Office </w:t>
      </w:r>
      <w:r w:rsidRPr="00EF6B00">
        <w:t xml:space="preserve">Federal Work Study </w:t>
      </w:r>
      <w:r w:rsidR="00E45C33">
        <w:t>C</w:t>
      </w:r>
      <w:r w:rsidRPr="00EF6B00">
        <w:t>oordinator</w:t>
      </w:r>
      <w:r w:rsidR="00481E4C" w:rsidRPr="00EF6B00">
        <w:t>.  T</w:t>
      </w:r>
      <w:r w:rsidR="000C6551" w:rsidRPr="00EF6B00">
        <w:t xml:space="preserve">his is </w:t>
      </w:r>
      <w:r w:rsidR="00FE68E8" w:rsidRPr="00EF6B00">
        <w:t>dependent on job availability.</w:t>
      </w:r>
    </w:p>
    <w:p w14:paraId="3B5768E2" w14:textId="77777777" w:rsidR="00834C78" w:rsidRPr="00EF6B00" w:rsidRDefault="00834C78" w:rsidP="00EF6B00"/>
    <w:p w14:paraId="235F759A" w14:textId="02588330" w:rsidR="00FA2B54" w:rsidRPr="00EF6B00" w:rsidRDefault="00FA2B54" w:rsidP="00EF6B00">
      <w:r w:rsidRPr="00EF6B00">
        <w:t xml:space="preserve">If for any reason, </w:t>
      </w:r>
      <w:r w:rsidR="00FE68E8" w:rsidRPr="00EF6B00">
        <w:t>the student</w:t>
      </w:r>
      <w:r w:rsidRPr="00EF6B00">
        <w:t xml:space="preserve"> wish</w:t>
      </w:r>
      <w:r w:rsidR="00FE68E8" w:rsidRPr="00EF6B00">
        <w:t>es to separate from the Work Study position</w:t>
      </w:r>
      <w:r w:rsidRPr="00EF6B00">
        <w:t xml:space="preserve">, </w:t>
      </w:r>
      <w:r w:rsidR="0071408E">
        <w:t xml:space="preserve">they </w:t>
      </w:r>
      <w:r w:rsidRPr="00EF6B00">
        <w:t xml:space="preserve">must submit written notification to both </w:t>
      </w:r>
      <w:r w:rsidR="00FE68E8" w:rsidRPr="00EF6B00">
        <w:t>the</w:t>
      </w:r>
      <w:r w:rsidRPr="00EF6B00">
        <w:t xml:space="preserve"> supervisor and the Financial Aid Office. </w:t>
      </w:r>
      <w:r w:rsidR="00FE68E8" w:rsidRPr="00EF6B00">
        <w:t xml:space="preserve"> </w:t>
      </w:r>
      <w:r w:rsidR="00B57736" w:rsidRPr="00EF6B00">
        <w:t xml:space="preserve">If possible, the student should continue in the position until the end of the semester, unless an earlier date is </w:t>
      </w:r>
      <w:r w:rsidR="00B57736" w:rsidRPr="00EF6B00">
        <w:lastRenderedPageBreak/>
        <w:t xml:space="preserve">mutually agreeable to the supervisor.  </w:t>
      </w:r>
      <w:r w:rsidR="00FE68E8" w:rsidRPr="00EF6B00">
        <w:t>P</w:t>
      </w:r>
      <w:r w:rsidRPr="00EF6B00">
        <w:t xml:space="preserve">lacement to another position is dependent upon a meeting with </w:t>
      </w:r>
      <w:r w:rsidR="00FE68E8" w:rsidRPr="00EF6B00">
        <w:t xml:space="preserve">the Financial Aid Office Federal Work Study </w:t>
      </w:r>
      <w:r w:rsidR="00E45C33">
        <w:t>C</w:t>
      </w:r>
      <w:r w:rsidR="00FE68E8" w:rsidRPr="00EF6B00">
        <w:t xml:space="preserve">oordinator </w:t>
      </w:r>
      <w:r w:rsidRPr="00EF6B00">
        <w:t>and job availability.</w:t>
      </w:r>
    </w:p>
    <w:p w14:paraId="202F6412" w14:textId="77777777" w:rsidR="00834C78" w:rsidRPr="00EF6B00" w:rsidRDefault="00834C78" w:rsidP="00EF6B00"/>
    <w:p w14:paraId="551ED92F" w14:textId="4F80B3D3" w:rsidR="00BE4794" w:rsidRPr="00EF6B00" w:rsidRDefault="00BE4794" w:rsidP="00EF6B00">
      <w:r w:rsidRPr="00EF6B00">
        <w:t xml:space="preserve">In the event of a termination or resignation, the supervisor must notify the Financial Aid Office Federal Work Study </w:t>
      </w:r>
      <w:r w:rsidR="00E45C33">
        <w:t>C</w:t>
      </w:r>
      <w:r w:rsidRPr="00EF6B00">
        <w:t>oordinator.  The supervisor may elect t</w:t>
      </w:r>
      <w:r w:rsidR="00736A7A" w:rsidRPr="00EF6B00">
        <w:t>o</w:t>
      </w:r>
      <w:r w:rsidRPr="00EF6B00">
        <w:t xml:space="preserve"> re-post the position at that time or a later date.</w:t>
      </w:r>
    </w:p>
    <w:p w14:paraId="1B7EC754" w14:textId="107D72D2" w:rsidR="00834C78" w:rsidRPr="00EF6B00" w:rsidRDefault="005D52BF" w:rsidP="00EF6B00">
      <w:pPr>
        <w:pStyle w:val="Heading1"/>
        <w:rPr>
          <w:rFonts w:asciiTheme="minorHAnsi" w:hAnsiTheme="minorHAnsi"/>
        </w:rPr>
      </w:pPr>
      <w:r w:rsidRPr="00EF6B00">
        <w:rPr>
          <w:rFonts w:asciiTheme="minorHAnsi" w:hAnsiTheme="minorHAnsi"/>
        </w:rPr>
        <w:t xml:space="preserve">Applying for the </w:t>
      </w:r>
      <w:r w:rsidR="00954BD2" w:rsidRPr="00EF6B00">
        <w:rPr>
          <w:rFonts w:asciiTheme="minorHAnsi" w:hAnsiTheme="minorHAnsi"/>
        </w:rPr>
        <w:t>F</w:t>
      </w:r>
      <w:r w:rsidRPr="00EF6B00">
        <w:rPr>
          <w:rFonts w:asciiTheme="minorHAnsi" w:hAnsiTheme="minorHAnsi"/>
        </w:rPr>
        <w:t xml:space="preserve">ollowing </w:t>
      </w:r>
      <w:r w:rsidR="00954BD2" w:rsidRPr="00EF6B00">
        <w:rPr>
          <w:rFonts w:asciiTheme="minorHAnsi" w:hAnsiTheme="minorHAnsi"/>
        </w:rPr>
        <w:t>Y</w:t>
      </w:r>
      <w:r w:rsidRPr="00EF6B00">
        <w:rPr>
          <w:rFonts w:asciiTheme="minorHAnsi" w:hAnsiTheme="minorHAnsi"/>
        </w:rPr>
        <w:t>ear</w:t>
      </w:r>
    </w:p>
    <w:p w14:paraId="69B1A087" w14:textId="77777777" w:rsidR="00880D8A" w:rsidRPr="00EF6B00" w:rsidRDefault="00954BD2" w:rsidP="00EF6B00">
      <w:r w:rsidRPr="00EF6B00">
        <w:t>Fin</w:t>
      </w:r>
      <w:r w:rsidR="00880D8A" w:rsidRPr="00EF6B00">
        <w:t>ancial aid packages ar</w:t>
      </w:r>
      <w:r w:rsidRPr="00EF6B00">
        <w:t>e reviewed and revised annually.  S</w:t>
      </w:r>
      <w:r w:rsidR="00880D8A" w:rsidRPr="00EF6B00">
        <w:t xml:space="preserve">tudent eligibility and earnings limits may change from one academic year to the next. </w:t>
      </w:r>
      <w:r w:rsidRPr="00EF6B00">
        <w:t xml:space="preserve"> Students must apply for federal aid on an annual basis at </w:t>
      </w:r>
      <w:hyperlink r:id="rId17" w:tooltip="Link to FAFSA website" w:history="1">
        <w:r w:rsidRPr="00EF6B00">
          <w:rPr>
            <w:rStyle w:val="Hyperlink"/>
          </w:rPr>
          <w:t>www.fafsa.gov</w:t>
        </w:r>
      </w:hyperlink>
      <w:r w:rsidRPr="00EF6B00">
        <w:t xml:space="preserve"> and respond to any requests from the Financial Aid Office.  </w:t>
      </w:r>
      <w:r w:rsidR="0023749E" w:rsidRPr="00EF6B00">
        <w:t xml:space="preserve">Students should watch for notices of priority filing dates.  </w:t>
      </w:r>
      <w:r w:rsidRPr="00EF6B00">
        <w:t xml:space="preserve">If the returning student does not receive a </w:t>
      </w:r>
      <w:r w:rsidR="00AD696C">
        <w:t>work study</w:t>
      </w:r>
      <w:r w:rsidRPr="00EF6B00">
        <w:t xml:space="preserve"> award, they should contact the Financial Aid Office </w:t>
      </w:r>
      <w:r w:rsidR="00DB07CC" w:rsidRPr="00EF6B00">
        <w:t>immedi</w:t>
      </w:r>
      <w:r w:rsidR="00AD696C">
        <w:t>ately</w:t>
      </w:r>
      <w:r w:rsidRPr="00EF6B00">
        <w:t>.</w:t>
      </w:r>
    </w:p>
    <w:p w14:paraId="5E685207" w14:textId="77777777" w:rsidR="00971860" w:rsidRPr="00EF6B00" w:rsidRDefault="00971860" w:rsidP="00EF6B00">
      <w:pPr>
        <w:pStyle w:val="Heading1"/>
        <w:rPr>
          <w:rFonts w:asciiTheme="minorHAnsi" w:hAnsiTheme="minorHAnsi"/>
        </w:rPr>
      </w:pPr>
      <w:r w:rsidRPr="00EF6B00">
        <w:rPr>
          <w:rFonts w:asciiTheme="minorHAnsi" w:hAnsiTheme="minorHAnsi"/>
        </w:rPr>
        <w:t>Alternative Employment</w:t>
      </w:r>
    </w:p>
    <w:p w14:paraId="631FC177" w14:textId="0E8DB82D" w:rsidR="00971860" w:rsidRPr="00EF6B00" w:rsidRDefault="00971860" w:rsidP="00EF6B00">
      <w:r w:rsidRPr="00EF6B00">
        <w:t xml:space="preserve">If the student is not hired through the Federal Work Study program, </w:t>
      </w:r>
      <w:r w:rsidR="000804C2">
        <w:t>they</w:t>
      </w:r>
      <w:r w:rsidRPr="00EF6B00">
        <w:t xml:space="preserve"> should visit </w:t>
      </w:r>
      <w:r w:rsidR="00DB07CC" w:rsidRPr="00EF6B00">
        <w:t xml:space="preserve">the </w:t>
      </w:r>
      <w:hyperlink r:id="rId18" w:history="1">
        <w:r w:rsidRPr="00101D33">
          <w:rPr>
            <w:rStyle w:val="Hyperlink"/>
          </w:rPr>
          <w:t xml:space="preserve">Career </w:t>
        </w:r>
        <w:r w:rsidR="00725A76" w:rsidRPr="00101D33">
          <w:rPr>
            <w:rStyle w:val="Hyperlink"/>
          </w:rPr>
          <w:t xml:space="preserve">&amp; Professional Education </w:t>
        </w:r>
        <w:r w:rsidRPr="00101D33">
          <w:rPr>
            <w:rStyle w:val="Hyperlink"/>
          </w:rPr>
          <w:t>Center</w:t>
        </w:r>
      </w:hyperlink>
      <w:r w:rsidRPr="00EF6B00">
        <w:t xml:space="preserve"> in Cleveland Hall for information o</w:t>
      </w:r>
      <w:r w:rsidR="0086691B" w:rsidRPr="00EF6B00">
        <w:t>n</w:t>
      </w:r>
      <w:r w:rsidRPr="00EF6B00">
        <w:t xml:space="preserve"> other campus and local jobs.</w:t>
      </w:r>
    </w:p>
    <w:p w14:paraId="544DD3C9" w14:textId="77777777" w:rsidR="00880D8A" w:rsidRPr="00EF6B00" w:rsidRDefault="00954BD2" w:rsidP="00EF6B00">
      <w:pPr>
        <w:pStyle w:val="Heading1"/>
        <w:rPr>
          <w:rFonts w:asciiTheme="minorHAnsi" w:hAnsiTheme="minorHAnsi"/>
        </w:rPr>
      </w:pPr>
      <w:r w:rsidRPr="00EF6B00">
        <w:rPr>
          <w:rFonts w:asciiTheme="minorHAnsi" w:hAnsiTheme="minorHAnsi"/>
        </w:rPr>
        <w:t xml:space="preserve">Supervisor </w:t>
      </w:r>
      <w:r w:rsidR="00597BFD" w:rsidRPr="00EF6B00">
        <w:rPr>
          <w:rFonts w:asciiTheme="minorHAnsi" w:hAnsiTheme="minorHAnsi"/>
        </w:rPr>
        <w:t>Timeline</w:t>
      </w:r>
    </w:p>
    <w:p w14:paraId="48C2B2E4" w14:textId="77777777" w:rsidR="00D85822" w:rsidRPr="00B263FF" w:rsidRDefault="00D85822" w:rsidP="00EF6B00">
      <w:pPr>
        <w:pStyle w:val="BodyText"/>
        <w:rPr>
          <w:b/>
        </w:rPr>
      </w:pPr>
      <w:r w:rsidRPr="00B263FF">
        <w:rPr>
          <w:b/>
        </w:rPr>
        <w:t>May</w:t>
      </w:r>
    </w:p>
    <w:p w14:paraId="7055ABBE" w14:textId="77777777" w:rsidR="00D85822" w:rsidRPr="00EF6B00" w:rsidRDefault="00954BD2" w:rsidP="00AD696C">
      <w:pPr>
        <w:pStyle w:val="BodyText"/>
        <w:numPr>
          <w:ilvl w:val="0"/>
          <w:numId w:val="9"/>
        </w:numPr>
        <w:ind w:hanging="450"/>
      </w:pPr>
      <w:r w:rsidRPr="00EF6B00">
        <w:t>Request any changes to job descriptions and identify</w:t>
      </w:r>
      <w:r w:rsidR="00597BFD" w:rsidRPr="00EF6B00">
        <w:t xml:space="preserve"> returning students </w:t>
      </w:r>
    </w:p>
    <w:p w14:paraId="21AA8CD7" w14:textId="77777777" w:rsidR="00D85822" w:rsidRPr="00B263FF" w:rsidRDefault="00D85822" w:rsidP="00EF6B00">
      <w:pPr>
        <w:pStyle w:val="BodyText"/>
        <w:rPr>
          <w:b/>
        </w:rPr>
      </w:pPr>
      <w:r w:rsidRPr="00B263FF">
        <w:rPr>
          <w:b/>
        </w:rPr>
        <w:t xml:space="preserve">August  </w:t>
      </w:r>
    </w:p>
    <w:p w14:paraId="26E9CE7A" w14:textId="77777777" w:rsidR="00010A47" w:rsidRPr="00EF6B00" w:rsidRDefault="00010A47" w:rsidP="00EF6B00">
      <w:pPr>
        <w:pStyle w:val="BodyText"/>
        <w:numPr>
          <w:ilvl w:val="0"/>
          <w:numId w:val="9"/>
        </w:numPr>
      </w:pPr>
      <w:r w:rsidRPr="00EF6B00">
        <w:t>Job allocations determined</w:t>
      </w:r>
    </w:p>
    <w:p w14:paraId="72A2E4E6" w14:textId="77777777" w:rsidR="00597BFD" w:rsidRPr="00EF6B00" w:rsidRDefault="00597BFD" w:rsidP="00EF6B00">
      <w:pPr>
        <w:pStyle w:val="BodyText"/>
        <w:numPr>
          <w:ilvl w:val="0"/>
          <w:numId w:val="9"/>
        </w:numPr>
      </w:pPr>
      <w:r w:rsidRPr="00EF6B00">
        <w:t>Eligibility letters sent</w:t>
      </w:r>
      <w:r w:rsidR="00D85822" w:rsidRPr="00EF6B00">
        <w:t xml:space="preserve"> to students</w:t>
      </w:r>
    </w:p>
    <w:p w14:paraId="6E344FCD" w14:textId="77777777" w:rsidR="00597BFD" w:rsidRPr="00EF6B00" w:rsidRDefault="000A57E0" w:rsidP="00EF6B00">
      <w:pPr>
        <w:pStyle w:val="BodyText"/>
        <w:numPr>
          <w:ilvl w:val="0"/>
          <w:numId w:val="9"/>
        </w:numPr>
      </w:pPr>
      <w:r w:rsidRPr="00EF6B00">
        <w:t>Jobs</w:t>
      </w:r>
      <w:r w:rsidR="00AD696C">
        <w:t xml:space="preserve"> typically</w:t>
      </w:r>
      <w:r w:rsidR="00010A47" w:rsidRPr="00EF6B00">
        <w:t xml:space="preserve"> </w:t>
      </w:r>
      <w:r w:rsidRPr="00EF6B00">
        <w:t>go live</w:t>
      </w:r>
      <w:r w:rsidR="00D85822" w:rsidRPr="00EF6B00">
        <w:t xml:space="preserve"> the week before classes begin</w:t>
      </w:r>
    </w:p>
    <w:p w14:paraId="67E65C3D" w14:textId="77777777" w:rsidR="00597BFD" w:rsidRPr="00EF6B00" w:rsidRDefault="00597BFD" w:rsidP="00EF6B00">
      <w:pPr>
        <w:pStyle w:val="BodyText"/>
        <w:numPr>
          <w:ilvl w:val="0"/>
          <w:numId w:val="9"/>
        </w:numPr>
      </w:pPr>
      <w:r w:rsidRPr="00EF6B00">
        <w:t>Interviews begin</w:t>
      </w:r>
    </w:p>
    <w:p w14:paraId="0B6D783D" w14:textId="77777777" w:rsidR="00597BFD" w:rsidRPr="00EF6B00" w:rsidRDefault="00D85822" w:rsidP="00EF6B00">
      <w:pPr>
        <w:pStyle w:val="BodyText"/>
        <w:numPr>
          <w:ilvl w:val="0"/>
          <w:numId w:val="9"/>
        </w:numPr>
      </w:pPr>
      <w:r w:rsidRPr="00EF6B00">
        <w:t>Students hired</w:t>
      </w:r>
      <w:r w:rsidR="00597BFD" w:rsidRPr="00EF6B00">
        <w:t xml:space="preserve">, email notification </w:t>
      </w:r>
      <w:r w:rsidRPr="00EF6B00">
        <w:t xml:space="preserve">sent </w:t>
      </w:r>
      <w:r w:rsidR="00597BFD" w:rsidRPr="00EF6B00">
        <w:t xml:space="preserve">to </w:t>
      </w:r>
      <w:r w:rsidRPr="00EF6B00">
        <w:t xml:space="preserve">the </w:t>
      </w:r>
      <w:r w:rsidR="00597BFD" w:rsidRPr="00EF6B00">
        <w:t>F</w:t>
      </w:r>
      <w:r w:rsidRPr="00EF6B00">
        <w:t xml:space="preserve">ederal </w:t>
      </w:r>
      <w:r w:rsidR="00597BFD" w:rsidRPr="00EF6B00">
        <w:t>W</w:t>
      </w:r>
      <w:r w:rsidRPr="00EF6B00">
        <w:t xml:space="preserve">ork </w:t>
      </w:r>
      <w:r w:rsidR="00597BFD" w:rsidRPr="00EF6B00">
        <w:t>S</w:t>
      </w:r>
      <w:r w:rsidRPr="00EF6B00">
        <w:t>tudy</w:t>
      </w:r>
      <w:r w:rsidR="00597BFD" w:rsidRPr="00EF6B00">
        <w:t xml:space="preserve"> coord</w:t>
      </w:r>
      <w:r w:rsidRPr="00EF6B00">
        <w:t>inator</w:t>
      </w:r>
      <w:r w:rsidR="00597BFD" w:rsidRPr="00EF6B00">
        <w:t>, and paperwork complet</w:t>
      </w:r>
      <w:r w:rsidRPr="00EF6B00">
        <w:t>ed prior to student working</w:t>
      </w:r>
    </w:p>
    <w:p w14:paraId="01AA7B1B" w14:textId="77777777" w:rsidR="00597BFD" w:rsidRPr="00EF6B00" w:rsidRDefault="00D85822" w:rsidP="00EF6B00">
      <w:pPr>
        <w:pStyle w:val="BodyText"/>
        <w:numPr>
          <w:ilvl w:val="0"/>
          <w:numId w:val="9"/>
        </w:numPr>
      </w:pPr>
      <w:r w:rsidRPr="00EF6B00">
        <w:t>Students may c</w:t>
      </w:r>
      <w:r w:rsidR="00597BFD" w:rsidRPr="00EF6B00">
        <w:t>ommence working</w:t>
      </w:r>
      <w:r w:rsidRPr="00EF6B00">
        <w:t xml:space="preserve"> on or after the first day of classes</w:t>
      </w:r>
    </w:p>
    <w:p w14:paraId="04415E1B" w14:textId="7C5B88B9" w:rsidR="00EE26A5" w:rsidRDefault="00EE26A5" w:rsidP="00EF6B00">
      <w:pPr>
        <w:pStyle w:val="BodyText"/>
        <w:rPr>
          <w:b/>
        </w:rPr>
      </w:pPr>
      <w:r w:rsidRPr="00B263FF">
        <w:rPr>
          <w:b/>
        </w:rPr>
        <w:t>October</w:t>
      </w:r>
    </w:p>
    <w:p w14:paraId="5E9909A8" w14:textId="1874665F" w:rsidR="001D49B6" w:rsidRPr="001D49B6" w:rsidRDefault="001D49B6" w:rsidP="001D49B6">
      <w:pPr>
        <w:pStyle w:val="BodyText"/>
        <w:numPr>
          <w:ilvl w:val="0"/>
          <w:numId w:val="20"/>
        </w:numPr>
        <w:rPr>
          <w:bCs/>
        </w:rPr>
      </w:pPr>
      <w:r w:rsidRPr="001D49B6">
        <w:rPr>
          <w:bCs/>
        </w:rPr>
        <w:t>Online Sexual Harassment Training must be completed</w:t>
      </w:r>
    </w:p>
    <w:p w14:paraId="078866F5" w14:textId="02D8586D" w:rsidR="00717F8E" w:rsidRPr="002421B2" w:rsidRDefault="00EE26A5" w:rsidP="00717F8E">
      <w:pPr>
        <w:pStyle w:val="BodyText"/>
        <w:numPr>
          <w:ilvl w:val="0"/>
          <w:numId w:val="17"/>
        </w:numPr>
        <w:rPr>
          <w:rStyle w:val="Hyperlink"/>
          <w:b w:val="0"/>
          <w:bCs w:val="0"/>
          <w:color w:val="auto"/>
        </w:rPr>
      </w:pPr>
      <w:r w:rsidRPr="00EF6B00">
        <w:t xml:space="preserve">Remind continuing students </w:t>
      </w:r>
      <w:r w:rsidR="00D57B08">
        <w:t xml:space="preserve">to </w:t>
      </w:r>
      <w:r w:rsidR="00AD696C">
        <w:t>file the</w:t>
      </w:r>
      <w:r w:rsidRPr="00EF6B00">
        <w:t xml:space="preserve"> FAFSA at </w:t>
      </w:r>
      <w:hyperlink r:id="rId19" w:tooltip="Link to FAFSA website" w:history="1">
        <w:r w:rsidR="00AD696C" w:rsidRPr="00AD696C">
          <w:rPr>
            <w:rStyle w:val="Hyperlink"/>
          </w:rPr>
          <w:t>http://www.fafsa.gov</w:t>
        </w:r>
      </w:hyperlink>
    </w:p>
    <w:p w14:paraId="25ADC7CD" w14:textId="77777777" w:rsidR="00D85822" w:rsidRPr="00B263FF" w:rsidRDefault="00D85822" w:rsidP="00EF6B00">
      <w:pPr>
        <w:pStyle w:val="BodyText"/>
        <w:rPr>
          <w:b/>
        </w:rPr>
      </w:pPr>
      <w:r w:rsidRPr="00B263FF">
        <w:rPr>
          <w:b/>
        </w:rPr>
        <w:t>December</w:t>
      </w:r>
    </w:p>
    <w:p w14:paraId="1277ADCA" w14:textId="5574969A" w:rsidR="002421B2" w:rsidRDefault="002421B2" w:rsidP="002421B2">
      <w:pPr>
        <w:pStyle w:val="BodyText"/>
        <w:numPr>
          <w:ilvl w:val="0"/>
          <w:numId w:val="10"/>
        </w:numPr>
      </w:pPr>
      <w:r w:rsidRPr="00EF6B00">
        <w:t xml:space="preserve">Last day students may work is </w:t>
      </w:r>
      <w:r>
        <w:t>December 1</w:t>
      </w:r>
      <w:r w:rsidR="00101D33">
        <w:t>1</w:t>
      </w:r>
      <w:r>
        <w:t>, 202</w:t>
      </w:r>
      <w:r w:rsidR="00101D33">
        <w:t>5</w:t>
      </w:r>
    </w:p>
    <w:p w14:paraId="4BB01AD6" w14:textId="11415572" w:rsidR="00D85822" w:rsidRPr="00EF6B00" w:rsidRDefault="00D85822" w:rsidP="00EF6B00">
      <w:pPr>
        <w:pStyle w:val="BodyText"/>
        <w:numPr>
          <w:ilvl w:val="0"/>
          <w:numId w:val="10"/>
        </w:numPr>
      </w:pPr>
      <w:r w:rsidRPr="00EF6B00">
        <w:t>Report vacancies to Federal Work Study coordinator</w:t>
      </w:r>
      <w:r w:rsidR="00597BFD" w:rsidRPr="00EF6B00">
        <w:t xml:space="preserve"> for January posting</w:t>
      </w:r>
    </w:p>
    <w:p w14:paraId="3E027350" w14:textId="77777777" w:rsidR="00D85822" w:rsidRPr="00B263FF" w:rsidRDefault="00D85822" w:rsidP="00EF6B00">
      <w:pPr>
        <w:pStyle w:val="BodyText"/>
        <w:rPr>
          <w:b/>
        </w:rPr>
      </w:pPr>
      <w:r w:rsidRPr="00B263FF">
        <w:rPr>
          <w:b/>
        </w:rPr>
        <w:t>January</w:t>
      </w:r>
      <w:r w:rsidR="00597BFD" w:rsidRPr="00B263FF">
        <w:rPr>
          <w:b/>
        </w:rPr>
        <w:tab/>
      </w:r>
    </w:p>
    <w:p w14:paraId="7F0E894B" w14:textId="77777777" w:rsidR="00597BFD" w:rsidRPr="00EF6B00" w:rsidRDefault="00597BFD" w:rsidP="00EF6B00">
      <w:pPr>
        <w:pStyle w:val="BodyText"/>
        <w:numPr>
          <w:ilvl w:val="0"/>
          <w:numId w:val="10"/>
        </w:numPr>
      </w:pPr>
      <w:r w:rsidRPr="00EF6B00">
        <w:t>Eligibility letters sent</w:t>
      </w:r>
      <w:r w:rsidR="00D85822" w:rsidRPr="00EF6B00">
        <w:t xml:space="preserve"> to students who have Work Study for spring only</w:t>
      </w:r>
    </w:p>
    <w:p w14:paraId="6BB5FC27" w14:textId="77777777" w:rsidR="00597BFD" w:rsidRPr="00EF6B00" w:rsidRDefault="00D85822" w:rsidP="00EF6B00">
      <w:pPr>
        <w:pStyle w:val="BodyText"/>
        <w:numPr>
          <w:ilvl w:val="0"/>
          <w:numId w:val="10"/>
        </w:numPr>
      </w:pPr>
      <w:r w:rsidRPr="00EF6B00">
        <w:t xml:space="preserve">Database </w:t>
      </w:r>
      <w:r w:rsidR="00010A47" w:rsidRPr="00EF6B00">
        <w:t xml:space="preserve">generally </w:t>
      </w:r>
      <w:r w:rsidRPr="00EF6B00">
        <w:t>opens one week be</w:t>
      </w:r>
      <w:r w:rsidR="00597BFD" w:rsidRPr="00EF6B00">
        <w:t xml:space="preserve">fore classes </w:t>
      </w:r>
      <w:r w:rsidRPr="00EF6B00">
        <w:t>begin</w:t>
      </w:r>
    </w:p>
    <w:p w14:paraId="3F975263" w14:textId="77777777" w:rsidR="00597BFD" w:rsidRPr="00EF6B00" w:rsidRDefault="00597BFD" w:rsidP="00EF6B00">
      <w:pPr>
        <w:pStyle w:val="BodyText"/>
        <w:numPr>
          <w:ilvl w:val="0"/>
          <w:numId w:val="10"/>
        </w:numPr>
      </w:pPr>
      <w:r w:rsidRPr="00EF6B00">
        <w:t>Interviews begin</w:t>
      </w:r>
    </w:p>
    <w:p w14:paraId="5003870F" w14:textId="589AD8EF" w:rsidR="00E925CB" w:rsidRDefault="00D85822" w:rsidP="001D49B6">
      <w:pPr>
        <w:pStyle w:val="BodyText"/>
        <w:numPr>
          <w:ilvl w:val="0"/>
          <w:numId w:val="10"/>
        </w:numPr>
      </w:pPr>
      <w:r w:rsidRPr="00EF6B00">
        <w:t>Students hired, email notification sent to the Federal Work Study coordinator, and paperwork completed prior to student working</w:t>
      </w:r>
    </w:p>
    <w:p w14:paraId="47812B5B" w14:textId="496E42B9" w:rsidR="002421B2" w:rsidRPr="002421B2" w:rsidRDefault="002421B2" w:rsidP="002421B2">
      <w:pPr>
        <w:pStyle w:val="BodyText"/>
        <w:numPr>
          <w:ilvl w:val="0"/>
          <w:numId w:val="10"/>
        </w:numPr>
      </w:pPr>
      <w:r w:rsidRPr="00EF6B00">
        <w:t>Students may commence working on or after the first day of classes</w:t>
      </w:r>
    </w:p>
    <w:p w14:paraId="0454FC97" w14:textId="191B867F" w:rsidR="001D49B6" w:rsidRDefault="001D49B6" w:rsidP="001D49B6">
      <w:pPr>
        <w:pStyle w:val="BodyText"/>
        <w:rPr>
          <w:b/>
          <w:bCs/>
        </w:rPr>
      </w:pPr>
      <w:r w:rsidRPr="001D49B6">
        <w:rPr>
          <w:b/>
          <w:bCs/>
        </w:rPr>
        <w:lastRenderedPageBreak/>
        <w:t>February</w:t>
      </w:r>
    </w:p>
    <w:p w14:paraId="5C2369DC" w14:textId="7FACF382" w:rsidR="001D49B6" w:rsidRPr="001D49B6" w:rsidRDefault="001D49B6" w:rsidP="001D49B6">
      <w:pPr>
        <w:pStyle w:val="BodyText"/>
        <w:numPr>
          <w:ilvl w:val="0"/>
          <w:numId w:val="10"/>
        </w:numPr>
        <w:rPr>
          <w:bCs/>
        </w:rPr>
      </w:pPr>
      <w:r w:rsidRPr="001D49B6">
        <w:rPr>
          <w:bCs/>
        </w:rPr>
        <w:t xml:space="preserve">Online Sexual Harassment Training </w:t>
      </w:r>
      <w:r>
        <w:rPr>
          <w:bCs/>
        </w:rPr>
        <w:t xml:space="preserve">for spring hires </w:t>
      </w:r>
      <w:r w:rsidRPr="001D49B6">
        <w:rPr>
          <w:bCs/>
        </w:rPr>
        <w:t>must be completed</w:t>
      </w:r>
    </w:p>
    <w:p w14:paraId="688DC2C6" w14:textId="4EEAE817" w:rsidR="00396E42" w:rsidRDefault="00396E42" w:rsidP="00EF6B00">
      <w:pPr>
        <w:pStyle w:val="BodyText"/>
        <w:rPr>
          <w:b/>
        </w:rPr>
      </w:pPr>
      <w:r w:rsidRPr="00B263FF">
        <w:rPr>
          <w:b/>
        </w:rPr>
        <w:t>May</w:t>
      </w:r>
    </w:p>
    <w:p w14:paraId="5539E845" w14:textId="77777777" w:rsidR="00D57B08" w:rsidRPr="00EF6B00" w:rsidRDefault="00D57B08" w:rsidP="00D57B08">
      <w:pPr>
        <w:pStyle w:val="BodyText"/>
        <w:numPr>
          <w:ilvl w:val="0"/>
          <w:numId w:val="12"/>
        </w:numPr>
      </w:pPr>
      <w:r w:rsidRPr="00EF6B00">
        <w:t xml:space="preserve">Remind continuing students to </w:t>
      </w:r>
      <w:r>
        <w:t>verify</w:t>
      </w:r>
      <w:r w:rsidRPr="00EF6B00">
        <w:t xml:space="preserve"> they have Federal Work Study on the award letter</w:t>
      </w:r>
    </w:p>
    <w:p w14:paraId="2176235D" w14:textId="159D2B6A" w:rsidR="00B1199C" w:rsidRPr="00EF6B00" w:rsidRDefault="00101D33" w:rsidP="00B263FF">
      <w:pPr>
        <w:pStyle w:val="BodyText"/>
        <w:numPr>
          <w:ilvl w:val="0"/>
          <w:numId w:val="11"/>
        </w:numPr>
        <w:spacing w:after="240" w:afterAutospacing="0"/>
      </w:pPr>
      <w:r>
        <w:t>The last</w:t>
      </w:r>
      <w:r w:rsidR="00396E42" w:rsidRPr="00EF6B00">
        <w:t xml:space="preserve"> day students may work is </w:t>
      </w:r>
      <w:r>
        <w:t>May 14, 2026</w:t>
      </w:r>
      <w:r w:rsidR="00AD696C">
        <w:t>;</w:t>
      </w:r>
      <w:r w:rsidR="003F37FC" w:rsidRPr="00EF6B00">
        <w:t xml:space="preserve"> </w:t>
      </w:r>
      <w:r>
        <w:t xml:space="preserve">final </w:t>
      </w:r>
      <w:r w:rsidR="003F37FC" w:rsidRPr="00EF6B00">
        <w:t>timesheets are due.</w:t>
      </w:r>
    </w:p>
    <w:p w14:paraId="4C375CCF" w14:textId="77777777" w:rsidR="00597BFD" w:rsidRPr="00EF6B00" w:rsidRDefault="00396E42" w:rsidP="00B263FF">
      <w:pPr>
        <w:pStyle w:val="Heading1"/>
        <w:spacing w:before="240" w:beforeAutospacing="0"/>
        <w:rPr>
          <w:rFonts w:asciiTheme="minorHAnsi" w:hAnsiTheme="minorHAnsi"/>
        </w:rPr>
      </w:pPr>
      <w:r w:rsidRPr="00EF6B00">
        <w:rPr>
          <w:rFonts w:asciiTheme="minorHAnsi" w:hAnsiTheme="minorHAnsi"/>
        </w:rPr>
        <w:t>Contact Us</w:t>
      </w:r>
    </w:p>
    <w:p w14:paraId="02F0499E" w14:textId="77777777" w:rsidR="00396E42" w:rsidRPr="00EF6B00" w:rsidRDefault="00396E42" w:rsidP="00EF6B00">
      <w:r w:rsidRPr="00EF6B00">
        <w:t>Please refer any comments or concerns to the Financial Aid Office or Payroll Office.</w:t>
      </w:r>
    </w:p>
    <w:p w14:paraId="5744F2C3" w14:textId="77777777" w:rsidR="00E25FB7" w:rsidRPr="00B263FF" w:rsidRDefault="00E25FB7" w:rsidP="00EF6B00">
      <w:pPr>
        <w:rPr>
          <w:sz w:val="8"/>
        </w:rPr>
      </w:pPr>
    </w:p>
    <w:p w14:paraId="0B21FDCF" w14:textId="77777777" w:rsidR="00396E42" w:rsidRPr="00EF6B00" w:rsidRDefault="00396E42" w:rsidP="003C6E61">
      <w:pPr>
        <w:tabs>
          <w:tab w:val="left" w:pos="5310"/>
        </w:tabs>
      </w:pPr>
      <w:r w:rsidRPr="00EF6B00">
        <w:t xml:space="preserve">Financial Aid </w:t>
      </w:r>
      <w:r w:rsidR="003C6E61">
        <w:t>Office</w:t>
      </w:r>
      <w:r w:rsidR="003C6E61">
        <w:tab/>
      </w:r>
      <w:r w:rsidRPr="00EF6B00">
        <w:t>Payroll Office</w:t>
      </w:r>
    </w:p>
    <w:p w14:paraId="3212A5F2" w14:textId="77777777" w:rsidR="00396E42" w:rsidRPr="00EF6B00" w:rsidRDefault="00396E42" w:rsidP="003C6E61">
      <w:pPr>
        <w:tabs>
          <w:tab w:val="left" w:pos="5310"/>
        </w:tabs>
      </w:pPr>
      <w:r w:rsidRPr="00EF6B00">
        <w:t>Moot Hall 230</w:t>
      </w:r>
      <w:r w:rsidR="003C6E61">
        <w:tab/>
      </w:r>
      <w:r w:rsidRPr="00EF6B00">
        <w:t>Grover Cleveland 408</w:t>
      </w:r>
    </w:p>
    <w:p w14:paraId="10751427" w14:textId="77777777" w:rsidR="00B47034" w:rsidRDefault="00396E42" w:rsidP="00AD696C">
      <w:pPr>
        <w:tabs>
          <w:tab w:val="left" w:pos="5310"/>
        </w:tabs>
      </w:pPr>
      <w:r w:rsidRPr="00EF6B00">
        <w:t>(716)</w:t>
      </w:r>
      <w:r w:rsidR="003C6E61">
        <w:t xml:space="preserve"> </w:t>
      </w:r>
      <w:r w:rsidRPr="00EF6B00">
        <w:t>878-4902</w:t>
      </w:r>
      <w:r w:rsidR="003C6E61">
        <w:tab/>
      </w:r>
      <w:r w:rsidRPr="00EF6B00">
        <w:t>(716)</w:t>
      </w:r>
      <w:r w:rsidR="003C6E61">
        <w:t xml:space="preserve"> </w:t>
      </w:r>
      <w:r w:rsidRPr="00EF6B00">
        <w:t>878-4124</w:t>
      </w:r>
    </w:p>
    <w:p w14:paraId="4C0A09C4" w14:textId="77777777" w:rsidR="007A5C93" w:rsidRPr="007A5C93" w:rsidRDefault="007A5C93" w:rsidP="007A5C93">
      <w:pPr>
        <w:pStyle w:val="Heading1"/>
        <w:rPr>
          <w:rFonts w:asciiTheme="minorHAnsi" w:hAnsiTheme="minorHAnsi"/>
        </w:rPr>
      </w:pPr>
      <w:r w:rsidRPr="007A5C93">
        <w:rPr>
          <w:rFonts w:asciiTheme="minorHAnsi" w:hAnsiTheme="minorHAnsi"/>
        </w:rPr>
        <w:t>Disclaimer</w:t>
      </w:r>
    </w:p>
    <w:p w14:paraId="38259306" w14:textId="6E762D06" w:rsidR="007A5C93" w:rsidRPr="007A5C93" w:rsidRDefault="007A5C93" w:rsidP="007A5C93">
      <w:pPr>
        <w:pStyle w:val="Heading1"/>
        <w:rPr>
          <w:rFonts w:asciiTheme="minorHAnsi" w:hAnsiTheme="minorHAnsi"/>
          <w:b w:val="0"/>
          <w:bCs/>
        </w:rPr>
      </w:pPr>
      <w:r w:rsidRPr="007A5C93">
        <w:rPr>
          <w:rFonts w:asciiTheme="minorHAnsi" w:hAnsiTheme="minorHAnsi"/>
          <w:b w:val="0"/>
          <w:bCs/>
        </w:rPr>
        <w:t>The college reserves the right to terminate or alter program policy and procedure</w:t>
      </w:r>
      <w:r w:rsidR="0018058B">
        <w:rPr>
          <w:rFonts w:asciiTheme="minorHAnsi" w:hAnsiTheme="minorHAnsi"/>
          <w:b w:val="0"/>
          <w:bCs/>
        </w:rPr>
        <w:t>.</w:t>
      </w:r>
      <w:r w:rsidRPr="007A5C93">
        <w:rPr>
          <w:rFonts w:asciiTheme="minorHAnsi" w:hAnsiTheme="minorHAnsi"/>
          <w:b w:val="0"/>
          <w:bCs/>
        </w:rPr>
        <w:t xml:space="preserve">  All efforts will be made to accommodate students within the parameters provided by federal, state, and college guidelines.</w:t>
      </w:r>
    </w:p>
    <w:p w14:paraId="747D6C95" w14:textId="14861976" w:rsidR="007A5C93" w:rsidRDefault="007A5C93" w:rsidP="006E2354">
      <w:pPr>
        <w:pStyle w:val="Heading1"/>
        <w:spacing w:before="0" w:beforeAutospacing="0" w:after="0"/>
      </w:pPr>
    </w:p>
    <w:p w14:paraId="778B73E5" w14:textId="3BEA0297" w:rsidR="007A5C93" w:rsidRDefault="007A5C93" w:rsidP="007A5C93">
      <w:pPr>
        <w:pStyle w:val="NoSpacing"/>
      </w:pPr>
    </w:p>
    <w:p w14:paraId="1B723200" w14:textId="06F4E6FF" w:rsidR="007A5C93" w:rsidRDefault="007A5C93" w:rsidP="007A5C93">
      <w:pPr>
        <w:pStyle w:val="NoSpacing"/>
      </w:pPr>
    </w:p>
    <w:p w14:paraId="7C4E7290" w14:textId="688E0BC6" w:rsidR="007A5C93" w:rsidRDefault="007A5C93" w:rsidP="007A5C93">
      <w:pPr>
        <w:pStyle w:val="NoSpacing"/>
      </w:pPr>
    </w:p>
    <w:p w14:paraId="2C66A8BC" w14:textId="79640D29" w:rsidR="007A5C93" w:rsidRDefault="007A5C93" w:rsidP="007A5C93">
      <w:pPr>
        <w:pStyle w:val="NoSpacing"/>
      </w:pPr>
    </w:p>
    <w:p w14:paraId="0E59C812" w14:textId="255D1CDA" w:rsidR="007A5C93" w:rsidRDefault="007A5C93" w:rsidP="007A5C93">
      <w:pPr>
        <w:pStyle w:val="NoSpacing"/>
      </w:pPr>
    </w:p>
    <w:p w14:paraId="0028A786" w14:textId="32AF685E" w:rsidR="007A5C93" w:rsidRDefault="007A5C93" w:rsidP="007A5C93">
      <w:pPr>
        <w:pStyle w:val="NoSpacing"/>
      </w:pPr>
    </w:p>
    <w:p w14:paraId="0E43A9D5" w14:textId="54D6FD69" w:rsidR="007A5C93" w:rsidRDefault="007A5C93" w:rsidP="007A5C93">
      <w:pPr>
        <w:pStyle w:val="NoSpacing"/>
      </w:pPr>
    </w:p>
    <w:p w14:paraId="56C4855A" w14:textId="4C3CB03A" w:rsidR="007A5C93" w:rsidRDefault="007A5C93" w:rsidP="007A5C93">
      <w:pPr>
        <w:pStyle w:val="NoSpacing"/>
      </w:pPr>
    </w:p>
    <w:p w14:paraId="4F417570" w14:textId="1D4337C2" w:rsidR="007A5C93" w:rsidRDefault="007A5C93" w:rsidP="007A5C93">
      <w:pPr>
        <w:pStyle w:val="NoSpacing"/>
      </w:pPr>
    </w:p>
    <w:p w14:paraId="36BEE0CC" w14:textId="53C2CB59" w:rsidR="007A5C93" w:rsidRDefault="007A5C93" w:rsidP="007A5C93">
      <w:pPr>
        <w:pStyle w:val="NoSpacing"/>
      </w:pPr>
    </w:p>
    <w:p w14:paraId="72FFFBFB" w14:textId="6172C68A" w:rsidR="007A5C93" w:rsidRDefault="007A5C93" w:rsidP="007A5C93">
      <w:pPr>
        <w:pStyle w:val="NoSpacing"/>
      </w:pPr>
    </w:p>
    <w:p w14:paraId="0B378DCD" w14:textId="6D47BA00" w:rsidR="007A5C93" w:rsidRDefault="007A5C93" w:rsidP="007A5C93">
      <w:pPr>
        <w:pStyle w:val="NoSpacing"/>
      </w:pPr>
    </w:p>
    <w:p w14:paraId="73B78B9B" w14:textId="6373B204" w:rsidR="007A5C93" w:rsidRDefault="007A5C93" w:rsidP="007A5C93">
      <w:pPr>
        <w:pStyle w:val="NoSpacing"/>
      </w:pPr>
    </w:p>
    <w:p w14:paraId="68813544" w14:textId="3FE56E89" w:rsidR="007A5C93" w:rsidRDefault="007A5C93" w:rsidP="007A5C93">
      <w:pPr>
        <w:pStyle w:val="NoSpacing"/>
      </w:pPr>
    </w:p>
    <w:p w14:paraId="5FCE48C5" w14:textId="07CAA6F4" w:rsidR="007A5C93" w:rsidRDefault="007A5C93" w:rsidP="007A5C93">
      <w:pPr>
        <w:pStyle w:val="NoSpacing"/>
      </w:pPr>
    </w:p>
    <w:p w14:paraId="04739C03" w14:textId="6234C97F" w:rsidR="007A5C93" w:rsidRDefault="007A5C93" w:rsidP="007A5C93">
      <w:pPr>
        <w:pStyle w:val="NoSpacing"/>
      </w:pPr>
    </w:p>
    <w:p w14:paraId="1E230600" w14:textId="40A9E0F4" w:rsidR="007A5C93" w:rsidRDefault="007A5C93" w:rsidP="007A5C93">
      <w:pPr>
        <w:pStyle w:val="NoSpacing"/>
      </w:pPr>
    </w:p>
    <w:p w14:paraId="5027B7E6" w14:textId="1EC6C26E" w:rsidR="007A5C93" w:rsidRDefault="007A5C93" w:rsidP="007A5C93">
      <w:pPr>
        <w:pStyle w:val="NoSpacing"/>
      </w:pPr>
    </w:p>
    <w:p w14:paraId="4A1DC190" w14:textId="729795B7" w:rsidR="007A5C93" w:rsidRDefault="007A5C93" w:rsidP="007A5C93">
      <w:pPr>
        <w:pStyle w:val="NoSpacing"/>
      </w:pPr>
    </w:p>
    <w:p w14:paraId="3C57769B" w14:textId="026DEC28" w:rsidR="007A5C93" w:rsidRDefault="007A5C93" w:rsidP="007A5C93">
      <w:pPr>
        <w:pStyle w:val="NoSpacing"/>
      </w:pPr>
    </w:p>
    <w:p w14:paraId="4E0977D2" w14:textId="5C46A375" w:rsidR="007A5C93" w:rsidRDefault="007A5C93" w:rsidP="007A5C93">
      <w:pPr>
        <w:pStyle w:val="NoSpacing"/>
      </w:pPr>
    </w:p>
    <w:p w14:paraId="1CF9AD20" w14:textId="31737480" w:rsidR="007A5C93" w:rsidRDefault="007A5C93" w:rsidP="007A5C93">
      <w:pPr>
        <w:pStyle w:val="NoSpacing"/>
      </w:pPr>
    </w:p>
    <w:p w14:paraId="35491E1B" w14:textId="5114AFD9" w:rsidR="007A5C93" w:rsidRDefault="007A5C93" w:rsidP="007A5C93">
      <w:pPr>
        <w:pStyle w:val="NoSpacing"/>
      </w:pPr>
    </w:p>
    <w:p w14:paraId="21AB00F5" w14:textId="38508AC6" w:rsidR="007A5C93" w:rsidRDefault="007A5C93" w:rsidP="007A5C93">
      <w:pPr>
        <w:pStyle w:val="NoSpacing"/>
      </w:pPr>
    </w:p>
    <w:p w14:paraId="04E8AA9F" w14:textId="6CE63D52" w:rsidR="007A5C93" w:rsidRDefault="007A5C93" w:rsidP="007A5C93">
      <w:pPr>
        <w:pStyle w:val="NoSpacing"/>
      </w:pPr>
    </w:p>
    <w:p w14:paraId="57CB6F65" w14:textId="327D523B" w:rsidR="007A5C93" w:rsidRDefault="007A5C93" w:rsidP="007A5C93">
      <w:pPr>
        <w:pStyle w:val="NoSpacing"/>
      </w:pPr>
    </w:p>
    <w:p w14:paraId="0CC8616D" w14:textId="7E4E4AB7" w:rsidR="007A5C93" w:rsidRDefault="007A5C93" w:rsidP="007A5C93">
      <w:pPr>
        <w:pStyle w:val="NoSpacing"/>
      </w:pPr>
    </w:p>
    <w:p w14:paraId="1C95508F" w14:textId="27403E04" w:rsidR="007A5C93" w:rsidRDefault="007A5C93" w:rsidP="007A5C93">
      <w:pPr>
        <w:pStyle w:val="NoSpacing"/>
      </w:pPr>
    </w:p>
    <w:p w14:paraId="6DFEA1C7" w14:textId="77777777" w:rsidR="001271FE" w:rsidRDefault="001271FE" w:rsidP="006E2354">
      <w:pPr>
        <w:pStyle w:val="Heading1"/>
        <w:spacing w:before="0" w:beforeAutospacing="0" w:after="0"/>
      </w:pPr>
    </w:p>
    <w:p w14:paraId="7692CA78" w14:textId="43AA0E97" w:rsidR="00B47034" w:rsidRDefault="00B47034" w:rsidP="006E2354">
      <w:pPr>
        <w:pStyle w:val="Heading1"/>
        <w:spacing w:before="0" w:beforeAutospacing="0" w:after="0"/>
      </w:pPr>
      <w:r>
        <w:lastRenderedPageBreak/>
        <w:t>Interview Tips</w:t>
      </w:r>
    </w:p>
    <w:p w14:paraId="786E6789" w14:textId="1F04B3CC" w:rsidR="00665ED7" w:rsidRPr="00EF6B00" w:rsidRDefault="00B47034" w:rsidP="006E2354">
      <w:pPr>
        <w:spacing w:before="0" w:after="0" w:afterAutospacing="0"/>
      </w:pPr>
      <w:r>
        <w:t>A</w:t>
      </w:r>
      <w:r w:rsidR="00665ED7" w:rsidRPr="00EF6B00">
        <w:t xml:space="preserve">s adapted from the SUNY Buffalo State Career </w:t>
      </w:r>
      <w:r w:rsidR="00725A76">
        <w:t xml:space="preserve">&amp; Professional Education </w:t>
      </w:r>
      <w:r w:rsidR="00665ED7" w:rsidRPr="00EF6B00">
        <w:t>Center’s website.</w:t>
      </w:r>
    </w:p>
    <w:p w14:paraId="3E86DC0B" w14:textId="77777777" w:rsidR="00B47034" w:rsidRDefault="00B47034" w:rsidP="00B47034"/>
    <w:p w14:paraId="56B473C7" w14:textId="77777777" w:rsidR="00B47034" w:rsidRPr="00B47034" w:rsidRDefault="00B47034" w:rsidP="00B47034">
      <w:pPr>
        <w:rPr>
          <w:b/>
        </w:rPr>
      </w:pPr>
      <w:r w:rsidRPr="00B47034">
        <w:rPr>
          <w:b/>
        </w:rPr>
        <w:t>The Interview</w:t>
      </w:r>
    </w:p>
    <w:p w14:paraId="63CA74B4" w14:textId="77777777" w:rsidR="00B47034" w:rsidRDefault="00B47034" w:rsidP="00B47034">
      <w:r>
        <w:t xml:space="preserve">The single most crucial part of the job hunt process is the formal interview. During the interview, both parties see if they like each other and how they can satisfy each other's needs. Not only will you be letting the employer know about your best qualities, </w:t>
      </w:r>
      <w:proofErr w:type="gramStart"/>
      <w:r>
        <w:t>you will</w:t>
      </w:r>
      <w:proofErr w:type="gramEnd"/>
      <w:r>
        <w:t xml:space="preserve"> be attempting to gain a clearer concept of the employer and the position available</w:t>
      </w:r>
      <w:proofErr w:type="gramStart"/>
      <w:r>
        <w:t xml:space="preserve">. </w:t>
      </w:r>
      <w:proofErr w:type="gramEnd"/>
      <w:r>
        <w:t xml:space="preserve">Now is the time to sell yourself! </w:t>
      </w:r>
    </w:p>
    <w:p w14:paraId="68EC0E4E" w14:textId="77777777" w:rsidR="00B47034" w:rsidRDefault="00B47034" w:rsidP="00B47034"/>
    <w:p w14:paraId="42EDBC46" w14:textId="4C7BCF51" w:rsidR="00B47034" w:rsidRDefault="00101D33" w:rsidP="00B47034">
      <w:r>
        <w:t>A</w:t>
      </w:r>
      <w:r w:rsidR="00B47034">
        <w:t xml:space="preserve"> good interview is a </w:t>
      </w:r>
      <w:proofErr w:type="gramStart"/>
      <w:r w:rsidR="00B47034">
        <w:t>well prepared</w:t>
      </w:r>
      <w:proofErr w:type="gramEnd"/>
      <w:r w:rsidR="00B47034">
        <w:t xml:space="preserve"> presentation and it requires skilled communication, whether the interview is a face-to-face or phone meeting</w:t>
      </w:r>
      <w:proofErr w:type="gramStart"/>
      <w:r w:rsidR="00B47034">
        <w:t xml:space="preserve">. </w:t>
      </w:r>
      <w:proofErr w:type="gramEnd"/>
      <w:r w:rsidR="00B47034">
        <w:t xml:space="preserve">Rarely do you get a second chance in an interview. From the moment you greet the interviewer(s) until you say good-bye, you will want to create a favorable impression. Making a formal, personal presentation of your knowledge, attitudes and skills as related to the job you are seeking means preparing with research and practice. </w:t>
      </w:r>
    </w:p>
    <w:p w14:paraId="355C9F86" w14:textId="77777777" w:rsidR="00B47034" w:rsidRDefault="00B47034" w:rsidP="00B47034"/>
    <w:p w14:paraId="3D60A634" w14:textId="77777777" w:rsidR="00665ED7" w:rsidRDefault="00B47034" w:rsidP="00B47034">
      <w:r>
        <w:t>A good interviewer will be attempting to evaluate those qualities you have that are not revealed in your resume or cover letter: what motivates you, what kind of personality you have, what you value, whether you are a leader, what your ambitions are, how well you communicate, how much career planning you have really done, etc. The interview will be a test of preparation and your ability to communicate it.</w:t>
      </w:r>
    </w:p>
    <w:p w14:paraId="3FD50084" w14:textId="77777777" w:rsidR="00B47034" w:rsidRDefault="00B47034" w:rsidP="00B47034"/>
    <w:p w14:paraId="6981A9CF" w14:textId="77777777" w:rsidR="00B47034" w:rsidRPr="00B47034" w:rsidRDefault="00B47034" w:rsidP="00B47034">
      <w:pPr>
        <w:rPr>
          <w:b/>
          <w:u w:val="single"/>
        </w:rPr>
      </w:pPr>
      <w:r w:rsidRPr="00B47034">
        <w:rPr>
          <w:b/>
          <w:u w:val="single"/>
        </w:rPr>
        <w:t xml:space="preserve">Before the Interview </w:t>
      </w:r>
    </w:p>
    <w:p w14:paraId="2E5C4C95" w14:textId="77777777" w:rsidR="00B47034" w:rsidRDefault="00B47034" w:rsidP="00B47034">
      <w:r>
        <w:t xml:space="preserve">The path to performing well in a job interview is preparation, and there are a number of things you should do before the interview begins. </w:t>
      </w:r>
    </w:p>
    <w:p w14:paraId="25F2B690" w14:textId="77777777" w:rsidR="00B47034" w:rsidRDefault="00B47034" w:rsidP="00B47034">
      <w:pPr>
        <w:pStyle w:val="ListParagraph"/>
        <w:numPr>
          <w:ilvl w:val="0"/>
          <w:numId w:val="18"/>
        </w:numPr>
        <w:spacing w:after="120" w:afterAutospacing="0"/>
        <w:ind w:left="360"/>
        <w:contextualSpacing w:val="0"/>
      </w:pPr>
      <w:r w:rsidRPr="00B47034">
        <w:rPr>
          <w:b/>
        </w:rPr>
        <w:t>Research the organization</w:t>
      </w:r>
      <w:r>
        <w:t xml:space="preserve">: The more information you have about a prospective employer, the better prepared you will be during the interview. </w:t>
      </w:r>
    </w:p>
    <w:p w14:paraId="6B528242" w14:textId="77777777" w:rsidR="00B47034" w:rsidRDefault="00B47034" w:rsidP="00B47034">
      <w:pPr>
        <w:pStyle w:val="ListParagraph"/>
        <w:numPr>
          <w:ilvl w:val="0"/>
          <w:numId w:val="18"/>
        </w:numPr>
        <w:spacing w:after="120" w:afterAutospacing="0"/>
        <w:ind w:left="360"/>
        <w:contextualSpacing w:val="0"/>
      </w:pPr>
      <w:r w:rsidRPr="00B47034">
        <w:rPr>
          <w:b/>
        </w:rPr>
        <w:t>Self-assessment</w:t>
      </w:r>
      <w:r>
        <w:t xml:space="preserve">: It is also important to assess your own strengths and weaknesses as a candidate for employment. Before going to an interview, you should be able to identify your relevant skills, qualifications, and other characteristics related to the position. You should be able to demonstrate how your experience, training and activities qualify you for the job. Be able to answer the question, "Why should I hire you?" </w:t>
      </w:r>
    </w:p>
    <w:p w14:paraId="575C16E9" w14:textId="77777777" w:rsidR="00B47034" w:rsidRDefault="00B47034" w:rsidP="00B47034">
      <w:pPr>
        <w:pStyle w:val="ListParagraph"/>
        <w:numPr>
          <w:ilvl w:val="0"/>
          <w:numId w:val="18"/>
        </w:numPr>
        <w:spacing w:after="120" w:afterAutospacing="0"/>
        <w:ind w:left="360"/>
        <w:contextualSpacing w:val="0"/>
      </w:pPr>
      <w:r w:rsidRPr="00B47034">
        <w:rPr>
          <w:b/>
        </w:rPr>
        <w:t>Verify the particulars</w:t>
      </w:r>
      <w:r>
        <w:t xml:space="preserve">: When you are setting up an appointment for an interview, be sure to find out the exact time and location of the interview, and the interviewer(s) name(s) and title(s). You should also make sure that you know exactly how to get to the interview location, how long it will take you to get there, and what building entrance you should use. You will want to avoid being late for a job interview, so plan to arrive five to fifteen minutes early. </w:t>
      </w:r>
    </w:p>
    <w:p w14:paraId="02E7C915" w14:textId="5C0CCD72" w:rsidR="00B47034" w:rsidRDefault="00B47034" w:rsidP="00B47034">
      <w:pPr>
        <w:pStyle w:val="ListParagraph"/>
        <w:numPr>
          <w:ilvl w:val="0"/>
          <w:numId w:val="18"/>
        </w:numPr>
        <w:spacing w:after="120" w:afterAutospacing="0"/>
        <w:ind w:left="360"/>
        <w:contextualSpacing w:val="0"/>
      </w:pPr>
      <w:r w:rsidRPr="00B47034">
        <w:rPr>
          <w:b/>
        </w:rPr>
        <w:t>Practice your answers</w:t>
      </w:r>
      <w:r>
        <w:t xml:space="preserve">: Prepare by reviewing the list of frequently asked interview questions. You should practice answering them aloud with a </w:t>
      </w:r>
      <w:proofErr w:type="gramStart"/>
      <w:r>
        <w:t>friend, or</w:t>
      </w:r>
      <w:proofErr w:type="gramEnd"/>
      <w:r>
        <w:t xml:space="preserve"> schedule a mock interview at the C</w:t>
      </w:r>
      <w:r w:rsidR="00725A76">
        <w:t>APE</w:t>
      </w:r>
      <w:r>
        <w:t xml:space="preserve">. </w:t>
      </w:r>
    </w:p>
    <w:p w14:paraId="1119D557" w14:textId="77777777" w:rsidR="00B47034" w:rsidRDefault="00B47034" w:rsidP="00B47034">
      <w:pPr>
        <w:pStyle w:val="ListParagraph"/>
        <w:numPr>
          <w:ilvl w:val="0"/>
          <w:numId w:val="18"/>
        </w:numPr>
        <w:spacing w:after="120" w:afterAutospacing="0"/>
        <w:ind w:left="360"/>
        <w:contextualSpacing w:val="0"/>
      </w:pPr>
      <w:r w:rsidRPr="00B47034">
        <w:rPr>
          <w:b/>
        </w:rPr>
        <w:lastRenderedPageBreak/>
        <w:t>Dress appropriately</w:t>
      </w:r>
      <w:r>
        <w:t xml:space="preserve">: You are not only being evaluated by what you say in an interview, but how you present yourself. Dressing professionally is essential for creating a favorable impression. </w:t>
      </w:r>
    </w:p>
    <w:p w14:paraId="271A329E" w14:textId="77777777" w:rsidR="006E2354" w:rsidRDefault="006E2354" w:rsidP="006021E8">
      <w:pPr>
        <w:pStyle w:val="ListParagraph"/>
        <w:spacing w:after="120" w:afterAutospacing="0"/>
        <w:ind w:left="360"/>
        <w:contextualSpacing w:val="0"/>
      </w:pPr>
    </w:p>
    <w:p w14:paraId="331490DF" w14:textId="77777777" w:rsidR="00B47034" w:rsidRPr="00B47034" w:rsidRDefault="00B47034" w:rsidP="00B47034">
      <w:pPr>
        <w:rPr>
          <w:b/>
          <w:u w:val="single"/>
        </w:rPr>
      </w:pPr>
      <w:r w:rsidRPr="00B47034">
        <w:rPr>
          <w:b/>
          <w:u w:val="single"/>
        </w:rPr>
        <w:t>During the Interview</w:t>
      </w:r>
    </w:p>
    <w:p w14:paraId="37067AB4" w14:textId="77777777" w:rsidR="00B47034" w:rsidRPr="00B47034" w:rsidRDefault="00B47034" w:rsidP="00B47034">
      <w:pPr>
        <w:rPr>
          <w:b/>
        </w:rPr>
      </w:pPr>
    </w:p>
    <w:p w14:paraId="0E9E0E01" w14:textId="77777777" w:rsidR="00B47034" w:rsidRPr="00B47034" w:rsidRDefault="00B47034" w:rsidP="00B47034">
      <w:pPr>
        <w:rPr>
          <w:b/>
        </w:rPr>
      </w:pPr>
      <w:r w:rsidRPr="00B47034">
        <w:rPr>
          <w:b/>
        </w:rPr>
        <w:t>The Structure of the Interview</w:t>
      </w:r>
    </w:p>
    <w:p w14:paraId="608C0232" w14:textId="77777777" w:rsidR="00B47034" w:rsidRDefault="00B47034" w:rsidP="00B47034">
      <w:r>
        <w:t>Some job interviews may be conducted one-on-one, but many times there will be two or more interviewers. The format of each job interview may vary, but most interviews have several phases:</w:t>
      </w:r>
    </w:p>
    <w:p w14:paraId="763D1D17" w14:textId="77777777" w:rsidR="00B47034" w:rsidRDefault="00B47034" w:rsidP="00B47034"/>
    <w:p w14:paraId="2191EEE6" w14:textId="77777777" w:rsidR="00B47034" w:rsidRPr="00B47034" w:rsidRDefault="00B47034" w:rsidP="00B47034">
      <w:pPr>
        <w:rPr>
          <w:b/>
        </w:rPr>
      </w:pPr>
      <w:r w:rsidRPr="00B47034">
        <w:rPr>
          <w:b/>
        </w:rPr>
        <w:t>Introduction</w:t>
      </w:r>
    </w:p>
    <w:p w14:paraId="7686A4A0" w14:textId="716C65DE" w:rsidR="00B47034" w:rsidRDefault="00B47034" w:rsidP="00B47034">
      <w:r>
        <w:t xml:space="preserve">The interviewer and candidate usually engage in a bit of small talk to establish some rapport. The interviewer will usually extend his/her hand for a handshake. Be sure yours is firm, not too weak or too strong. Remember, you are being evaluated from the moment the interviewer sees you. Although this first phase is often light and casual, don't underestimate its importance. People form a first </w:t>
      </w:r>
      <w:proofErr w:type="gramStart"/>
      <w:r>
        <w:t>impression</w:t>
      </w:r>
      <w:proofErr w:type="gramEnd"/>
      <w:r>
        <w:t xml:space="preserve"> and </w:t>
      </w:r>
      <w:r w:rsidR="00231633">
        <w:t xml:space="preserve">you should </w:t>
      </w:r>
      <w:r>
        <w:t xml:space="preserve">make sure that yours is both positive and favorable. </w:t>
      </w:r>
    </w:p>
    <w:p w14:paraId="26667B5F" w14:textId="77777777" w:rsidR="00B47034" w:rsidRDefault="00B47034" w:rsidP="00B47034">
      <w:pPr>
        <w:rPr>
          <w:b/>
        </w:rPr>
      </w:pPr>
    </w:p>
    <w:p w14:paraId="4497BF0F" w14:textId="77777777" w:rsidR="00B47034" w:rsidRPr="00B47034" w:rsidRDefault="00B47034" w:rsidP="00B47034">
      <w:pPr>
        <w:rPr>
          <w:b/>
        </w:rPr>
      </w:pPr>
      <w:r w:rsidRPr="00B47034">
        <w:rPr>
          <w:b/>
        </w:rPr>
        <w:t>Background Analysis</w:t>
      </w:r>
    </w:p>
    <w:p w14:paraId="0C896A3C" w14:textId="77777777" w:rsidR="00B47034" w:rsidRDefault="00B47034" w:rsidP="00B47034">
      <w:r>
        <w:t xml:space="preserve">Once the ice has been broken the interviewer will normally shift the conversation to questions about your background. The purpose here is to gain information about your skills, qualifications, experience, education, and extra-curricular activities. In addition, an employer will be attempting to reach some judgments as to your attitude, self-confidence, ability to communicate, and how you handle yourself. </w:t>
      </w:r>
    </w:p>
    <w:p w14:paraId="0EBD33BA" w14:textId="77777777" w:rsidR="00B47034" w:rsidRDefault="00B47034" w:rsidP="00B47034">
      <w:pPr>
        <w:rPr>
          <w:b/>
        </w:rPr>
      </w:pPr>
    </w:p>
    <w:p w14:paraId="0B761554" w14:textId="77777777" w:rsidR="00B47034" w:rsidRPr="00B47034" w:rsidRDefault="00B47034" w:rsidP="00B47034">
      <w:pPr>
        <w:rPr>
          <w:b/>
        </w:rPr>
      </w:pPr>
      <w:r>
        <w:rPr>
          <w:b/>
        </w:rPr>
        <w:t>Matching Candidate t</w:t>
      </w:r>
      <w:r w:rsidRPr="00B47034">
        <w:rPr>
          <w:b/>
        </w:rPr>
        <w:t>o Position</w:t>
      </w:r>
    </w:p>
    <w:p w14:paraId="4C1CF82E" w14:textId="77777777" w:rsidR="00B47034" w:rsidRDefault="00B47034" w:rsidP="00B47034">
      <w:r>
        <w:t xml:space="preserve">After the interviewer has the background information, they will begin to match your qualifications and the kind of person you are with the position for which they are recruiting. </w:t>
      </w:r>
    </w:p>
    <w:p w14:paraId="0E69CD30" w14:textId="77777777" w:rsidR="00B47034" w:rsidRPr="00B47034" w:rsidRDefault="00B47034" w:rsidP="00B47034">
      <w:pPr>
        <w:rPr>
          <w:b/>
        </w:rPr>
      </w:pPr>
    </w:p>
    <w:p w14:paraId="0BF16110" w14:textId="77777777" w:rsidR="00B47034" w:rsidRPr="00B47034" w:rsidRDefault="00B47034" w:rsidP="00B47034">
      <w:pPr>
        <w:rPr>
          <w:b/>
        </w:rPr>
      </w:pPr>
      <w:r w:rsidRPr="00B47034">
        <w:rPr>
          <w:b/>
        </w:rPr>
        <w:t>Closing</w:t>
      </w:r>
    </w:p>
    <w:p w14:paraId="4625663F" w14:textId="77777777" w:rsidR="00DF3A83" w:rsidRDefault="00B47034" w:rsidP="00DF3A83">
      <w:r>
        <w:t>Normally, you will be given the opportunity to ask questions or comment on what the interviewer has told you. Although the best questions are usually those that directly follow up on what has been discussed in the interview, you should have some questions in mind that you wish to ask. The interviewer will usually indicate through some verbal or non-verbal action when the interview is over. As a general rule, the more interested the interviewer is in you, the more certain they will be that you understand the next step. However, if the interviewer says nothing, you need to clarify the next steps. It's important to maintain your enthusiasm in the last moments of an interview. Try to briefly summarize the key points brought out in the interview and the procedures to follow. This will give the interviewer an opportunity to verify or correct your assessment of the interview and will provide assurance that there is no misunderstanding.</w:t>
      </w:r>
    </w:p>
    <w:p w14:paraId="23D06B03" w14:textId="77777777" w:rsidR="00DF3A83" w:rsidRDefault="00DF3A83">
      <w:pPr>
        <w:autoSpaceDE/>
        <w:autoSpaceDN/>
        <w:adjustRightInd/>
        <w:spacing w:before="0" w:after="200" w:afterAutospacing="0" w:line="276" w:lineRule="auto"/>
        <w:contextualSpacing w:val="0"/>
      </w:pPr>
      <w:r>
        <w:br w:type="page"/>
      </w:r>
    </w:p>
    <w:p w14:paraId="0DA609B1" w14:textId="77777777" w:rsidR="00B47034" w:rsidRPr="00B47034" w:rsidRDefault="00B47034" w:rsidP="00B47034">
      <w:pPr>
        <w:rPr>
          <w:b/>
        </w:rPr>
      </w:pPr>
      <w:r w:rsidRPr="00B47034">
        <w:rPr>
          <w:b/>
        </w:rPr>
        <w:lastRenderedPageBreak/>
        <w:t>Answering Interview Questions</w:t>
      </w:r>
    </w:p>
    <w:p w14:paraId="35CE763C" w14:textId="77777777" w:rsidR="00B47034" w:rsidRDefault="00B47034" w:rsidP="00B47034">
      <w:pPr>
        <w:rPr>
          <w:b/>
        </w:rPr>
      </w:pPr>
    </w:p>
    <w:p w14:paraId="4C9AB8B5" w14:textId="77777777" w:rsidR="00B47034" w:rsidRDefault="00B47034" w:rsidP="00B47034">
      <w:r w:rsidRPr="00B47034">
        <w:rPr>
          <w:b/>
        </w:rPr>
        <w:t>Non-verbal communication</w:t>
      </w:r>
      <w:r>
        <w:t>: In an interview, how you present yourself is just as important as what you say. Your posture, eye contact, groom</w:t>
      </w:r>
      <w:r w:rsidR="00F851F8">
        <w:t>ing, facial expres</w:t>
      </w:r>
      <w:r>
        <w:t>sion, and what you do with your hands when you speak communicate a message about yourself to the employer.</w:t>
      </w:r>
    </w:p>
    <w:p w14:paraId="66ACDA95" w14:textId="77777777" w:rsidR="00B47034" w:rsidRDefault="00B47034" w:rsidP="00B47034">
      <w:r>
        <w:t>Stay positive: Maintain a positive, confident attitude. Be honest when you are asked about weaknesses or past failures and avoid making excuses or blaming others. Focus on what you learned from the experience or what steps you are taking to improve yourself.</w:t>
      </w:r>
    </w:p>
    <w:p w14:paraId="104A7660" w14:textId="77777777" w:rsidR="00B47034" w:rsidRDefault="00B47034" w:rsidP="00B47034">
      <w:pPr>
        <w:rPr>
          <w:b/>
        </w:rPr>
      </w:pPr>
    </w:p>
    <w:p w14:paraId="13ABF81A" w14:textId="77777777" w:rsidR="00B47034" w:rsidRDefault="00B47034" w:rsidP="00B47034">
      <w:r w:rsidRPr="00B47034">
        <w:rPr>
          <w:b/>
        </w:rPr>
        <w:t>Stay focused:</w:t>
      </w:r>
      <w:r>
        <w:t xml:space="preserve"> Give clear, direct, well-organized answers to the interviewer’s questions. Focus on making a presentation of your skills and abilities as a candidate for the job. Do not ramble.</w:t>
      </w:r>
    </w:p>
    <w:p w14:paraId="4759ABE7" w14:textId="77777777" w:rsidR="00B47034" w:rsidRDefault="00B47034" w:rsidP="00B47034">
      <w:r>
        <w:t>Illustrate your answers: Keep your answers brief and on point, but don’t just give "yes" and "no" responses. Create a "word picture" for the interviewer by illustrating your personal qualities and strongest abilities with examples from your past. Try to address any underlying questions you think the employer might have about your suitability for the job.</w:t>
      </w:r>
    </w:p>
    <w:p w14:paraId="56248812" w14:textId="77777777" w:rsidR="00B47034" w:rsidRDefault="00B47034" w:rsidP="00B47034">
      <w:r>
        <w:t>Ask questions when indicated: Prepare at least 4 - 6 questions to ask the interviewer. Never say you don’t have any!</w:t>
      </w:r>
    </w:p>
    <w:p w14:paraId="5284FB7F" w14:textId="77777777" w:rsidR="00B47034" w:rsidRDefault="00B47034" w:rsidP="00B47034">
      <w:pPr>
        <w:rPr>
          <w:b/>
        </w:rPr>
      </w:pPr>
    </w:p>
    <w:p w14:paraId="52B112A0" w14:textId="77777777" w:rsidR="00B47034" w:rsidRDefault="00B47034" w:rsidP="00B47034">
      <w:r w:rsidRPr="00B47034">
        <w:rPr>
          <w:b/>
        </w:rPr>
        <w:t>Be yourself:</w:t>
      </w:r>
      <w:r>
        <w:t xml:space="preserve"> Try to relax and be yourself. Don’t present an image of someone you think they want because it won’t be genuine. </w:t>
      </w:r>
    </w:p>
    <w:p w14:paraId="6E2455A5" w14:textId="77777777" w:rsidR="00B47034" w:rsidRDefault="00B47034" w:rsidP="00B47034">
      <w:pPr>
        <w:rPr>
          <w:b/>
        </w:rPr>
      </w:pPr>
    </w:p>
    <w:p w14:paraId="02F68CC3" w14:textId="77777777" w:rsidR="00B47034" w:rsidRPr="00B47034" w:rsidRDefault="00B47034" w:rsidP="00B47034">
      <w:pPr>
        <w:rPr>
          <w:b/>
          <w:u w:val="single"/>
        </w:rPr>
      </w:pPr>
      <w:r>
        <w:rPr>
          <w:b/>
          <w:u w:val="single"/>
        </w:rPr>
        <w:t>After t</w:t>
      </w:r>
      <w:r w:rsidRPr="00B47034">
        <w:rPr>
          <w:b/>
          <w:u w:val="single"/>
        </w:rPr>
        <w:t>he Interview</w:t>
      </w:r>
    </w:p>
    <w:p w14:paraId="4782C505" w14:textId="77777777" w:rsidR="00B47034" w:rsidRDefault="00B47034" w:rsidP="00B47034">
      <w:r>
        <w:t xml:space="preserve">Following the interview, you will want some kind of decision about your standing with the organization, even if it is a rejection. A few organizations will send a rejection letter, while other organizations are negligent about letting you know anything. Whatever the case, there are a few things you should do after the interview: </w:t>
      </w:r>
    </w:p>
    <w:p w14:paraId="7ECD22C9" w14:textId="77777777" w:rsidR="00B47034" w:rsidRDefault="00B47034" w:rsidP="00B47034"/>
    <w:p w14:paraId="1EBC854A" w14:textId="77777777" w:rsidR="00B47034" w:rsidRPr="00B47034" w:rsidRDefault="00B47034" w:rsidP="00B47034">
      <w:pPr>
        <w:rPr>
          <w:b/>
        </w:rPr>
      </w:pPr>
      <w:r w:rsidRPr="00B47034">
        <w:rPr>
          <w:b/>
        </w:rPr>
        <w:t>Thank-you Letter</w:t>
      </w:r>
    </w:p>
    <w:p w14:paraId="41521C8F" w14:textId="77777777" w:rsidR="00B47034" w:rsidRDefault="00B47034" w:rsidP="00B47034">
      <w:r>
        <w:t xml:space="preserve">It is a good practice to send the interviewer a thank-you letter within two days after the interview, thanking them for their time and consideration. Consider including the following in your letter: </w:t>
      </w:r>
    </w:p>
    <w:p w14:paraId="061E6807" w14:textId="77777777" w:rsidR="00B47034" w:rsidRDefault="00B47034" w:rsidP="00B47034">
      <w:pPr>
        <w:pStyle w:val="ListParagraph"/>
        <w:numPr>
          <w:ilvl w:val="0"/>
          <w:numId w:val="19"/>
        </w:numPr>
      </w:pPr>
      <w:r>
        <w:t xml:space="preserve">Remind the employer of the interview and the qualifications you possess which are especially significant to the position. </w:t>
      </w:r>
    </w:p>
    <w:p w14:paraId="5789925C" w14:textId="77777777" w:rsidR="00B47034" w:rsidRDefault="00B47034" w:rsidP="00B47034">
      <w:pPr>
        <w:pStyle w:val="ListParagraph"/>
        <w:numPr>
          <w:ilvl w:val="0"/>
          <w:numId w:val="19"/>
        </w:numPr>
      </w:pPr>
      <w:r>
        <w:t xml:space="preserve">Accent and emphasize a specific point which was well-received by the employer during the interview process. </w:t>
      </w:r>
    </w:p>
    <w:p w14:paraId="53C0A7A4" w14:textId="77777777" w:rsidR="00B47034" w:rsidRDefault="00B47034" w:rsidP="00B47034">
      <w:pPr>
        <w:pStyle w:val="ListParagraph"/>
        <w:numPr>
          <w:ilvl w:val="0"/>
          <w:numId w:val="19"/>
        </w:numPr>
      </w:pPr>
      <w:r>
        <w:t xml:space="preserve">Share your afterthoughts as a way of supplying important information which was left out of the interview. </w:t>
      </w:r>
    </w:p>
    <w:p w14:paraId="20EC1EB7" w14:textId="77777777" w:rsidR="00B47034" w:rsidRDefault="00B47034" w:rsidP="00B47034">
      <w:pPr>
        <w:pStyle w:val="ListParagraph"/>
        <w:numPr>
          <w:ilvl w:val="0"/>
          <w:numId w:val="19"/>
        </w:numPr>
      </w:pPr>
      <w:r>
        <w:t xml:space="preserve">Communicate your continued interest in the position and that you would like to work for the organization. </w:t>
      </w:r>
    </w:p>
    <w:p w14:paraId="1D6307AF" w14:textId="613B708B" w:rsidR="00B47034" w:rsidRDefault="00B47034" w:rsidP="00B47034">
      <w:r>
        <w:t xml:space="preserve">Be sure to get the correct name, title, and address of the interviewer(s), so that you know how to address your letter. You may want to ask for </w:t>
      </w:r>
      <w:r w:rsidR="001378A5">
        <w:t>their</w:t>
      </w:r>
      <w:r>
        <w:t xml:space="preserve"> business card at the end of the interview. </w:t>
      </w:r>
    </w:p>
    <w:p w14:paraId="7B2A76B3" w14:textId="77777777" w:rsidR="00B47034" w:rsidRDefault="00B47034" w:rsidP="00B47034"/>
    <w:p w14:paraId="27189EB9" w14:textId="77777777" w:rsidR="00B47034" w:rsidRPr="00B47034" w:rsidRDefault="00B47034" w:rsidP="00B47034">
      <w:pPr>
        <w:rPr>
          <w:b/>
        </w:rPr>
      </w:pPr>
      <w:r w:rsidRPr="00B47034">
        <w:rPr>
          <w:b/>
        </w:rPr>
        <w:lastRenderedPageBreak/>
        <w:t>Send Requested Materials</w:t>
      </w:r>
    </w:p>
    <w:p w14:paraId="768DF60C" w14:textId="77777777" w:rsidR="00B47034" w:rsidRDefault="00B47034" w:rsidP="00B47034">
      <w:r>
        <w:t xml:space="preserve">Provide any references, credentials, transcripts, or other materials requested by the interviewer as soon as possible after the interview. </w:t>
      </w:r>
    </w:p>
    <w:p w14:paraId="3F251834" w14:textId="77777777" w:rsidR="00B47034" w:rsidRDefault="00B47034" w:rsidP="00B47034">
      <w:pPr>
        <w:rPr>
          <w:b/>
        </w:rPr>
      </w:pPr>
    </w:p>
    <w:p w14:paraId="0D1E67D3" w14:textId="77777777" w:rsidR="00B47034" w:rsidRPr="00B47034" w:rsidRDefault="00B47034" w:rsidP="00B47034">
      <w:pPr>
        <w:rPr>
          <w:b/>
        </w:rPr>
      </w:pPr>
      <w:r w:rsidRPr="00B47034">
        <w:rPr>
          <w:b/>
        </w:rPr>
        <w:t>Follow up</w:t>
      </w:r>
    </w:p>
    <w:p w14:paraId="6281B077" w14:textId="77777777" w:rsidR="00B47034" w:rsidRDefault="00B47034" w:rsidP="00B47034">
      <w:r>
        <w:t>If you get no response from the thank-you letter, or if the date has passed when the employer was supposed to contact you, don't hesitate to contact the organization again with a phone call or email. Above all, let them know of your continuing interest in them. Even if the organization has no opening for you now, there is always a chance something will become available later.</w:t>
      </w:r>
    </w:p>
    <w:p w14:paraId="245BA285" w14:textId="77777777" w:rsidR="006021E8" w:rsidRDefault="006021E8" w:rsidP="00B47034"/>
    <w:p w14:paraId="6A768142" w14:textId="77777777" w:rsidR="006021E8" w:rsidRDefault="006021E8" w:rsidP="006021E8">
      <w:pPr>
        <w:pStyle w:val="Heading1"/>
      </w:pPr>
      <w:r>
        <w:t>Job Search Tracker</w:t>
      </w:r>
    </w:p>
    <w:p w14:paraId="5F49C2FA" w14:textId="77777777" w:rsidR="006021E8" w:rsidRDefault="006021E8" w:rsidP="00B47034">
      <w:r w:rsidRPr="00EF6B00">
        <w:t>Print out the following page and use the JOB SEARCH TRACKER sheet to assist you while finding a position.</w:t>
      </w:r>
    </w:p>
    <w:p w14:paraId="2BC9D048" w14:textId="77777777" w:rsidR="006021E8" w:rsidRDefault="006021E8">
      <w:pPr>
        <w:autoSpaceDE/>
        <w:autoSpaceDN/>
        <w:adjustRightInd/>
        <w:spacing w:before="0" w:after="200" w:afterAutospacing="0" w:line="276" w:lineRule="auto"/>
        <w:contextualSpacing w:val="0"/>
      </w:pPr>
      <w:r>
        <w:br w:type="page"/>
      </w:r>
    </w:p>
    <w:p w14:paraId="78481D5D" w14:textId="77777777" w:rsidR="006021E8" w:rsidRDefault="006021E8" w:rsidP="006021E8">
      <w:pPr>
        <w:sectPr w:rsidR="006021E8" w:rsidSect="00C929D5">
          <w:footerReference w:type="default" r:id="rId20"/>
          <w:pgSz w:w="12240" w:h="15840"/>
          <w:pgMar w:top="1296" w:right="1440" w:bottom="1296" w:left="1440" w:header="720" w:footer="720" w:gutter="0"/>
          <w:cols w:space="720"/>
          <w:docGrid w:linePitch="360"/>
        </w:sectPr>
      </w:pPr>
    </w:p>
    <w:tbl>
      <w:tblPr>
        <w:tblStyle w:val="TableGrid"/>
        <w:tblpPr w:leftFromText="180" w:rightFromText="180" w:horzAnchor="margin" w:tblpXSpec="center" w:tblpY="597"/>
        <w:tblW w:w="13950" w:type="dxa"/>
        <w:tblLook w:val="04A0" w:firstRow="1" w:lastRow="0" w:firstColumn="1" w:lastColumn="0" w:noHBand="0" w:noVBand="1"/>
      </w:tblPr>
      <w:tblGrid>
        <w:gridCol w:w="636"/>
        <w:gridCol w:w="1860"/>
        <w:gridCol w:w="3402"/>
        <w:gridCol w:w="2013"/>
        <w:gridCol w:w="2195"/>
        <w:gridCol w:w="1150"/>
        <w:gridCol w:w="2694"/>
      </w:tblGrid>
      <w:tr w:rsidR="006021E8" w14:paraId="42372313" w14:textId="77777777" w:rsidTr="00F851F8">
        <w:trPr>
          <w:trHeight w:val="1080"/>
        </w:trPr>
        <w:tc>
          <w:tcPr>
            <w:tcW w:w="636" w:type="dxa"/>
            <w:vAlign w:val="center"/>
          </w:tcPr>
          <w:p w14:paraId="019B765E" w14:textId="77777777" w:rsidR="006021E8" w:rsidRPr="006021E8" w:rsidRDefault="006021E8" w:rsidP="00F851F8">
            <w:pPr>
              <w:jc w:val="center"/>
              <w:rPr>
                <w:b/>
                <w:sz w:val="22"/>
              </w:rPr>
            </w:pPr>
            <w:r w:rsidRPr="006021E8">
              <w:rPr>
                <w:b/>
                <w:sz w:val="22"/>
              </w:rPr>
              <w:lastRenderedPageBreak/>
              <w:t>#</w:t>
            </w:r>
          </w:p>
        </w:tc>
        <w:tc>
          <w:tcPr>
            <w:tcW w:w="1860" w:type="dxa"/>
            <w:vAlign w:val="center"/>
          </w:tcPr>
          <w:p w14:paraId="4418B81C" w14:textId="77777777" w:rsidR="006021E8" w:rsidRPr="006021E8" w:rsidRDefault="006021E8" w:rsidP="00F851F8">
            <w:pPr>
              <w:jc w:val="center"/>
              <w:rPr>
                <w:b/>
                <w:sz w:val="22"/>
              </w:rPr>
            </w:pPr>
            <w:r w:rsidRPr="006021E8">
              <w:rPr>
                <w:b/>
                <w:sz w:val="22"/>
              </w:rPr>
              <w:t>Date &amp; Time</w:t>
            </w:r>
          </w:p>
        </w:tc>
        <w:tc>
          <w:tcPr>
            <w:tcW w:w="3402" w:type="dxa"/>
            <w:vAlign w:val="center"/>
          </w:tcPr>
          <w:p w14:paraId="035BDA5A" w14:textId="77777777" w:rsidR="006021E8" w:rsidRDefault="00F851F8" w:rsidP="00F851F8">
            <w:pPr>
              <w:tabs>
                <w:tab w:val="left" w:pos="901"/>
              </w:tabs>
              <w:rPr>
                <w:b/>
                <w:sz w:val="22"/>
              </w:rPr>
            </w:pPr>
            <w:r>
              <w:rPr>
                <w:b/>
                <w:sz w:val="22"/>
              </w:rPr>
              <w:tab/>
            </w:r>
            <w:r w:rsidR="006021E8" w:rsidRPr="006021E8">
              <w:rPr>
                <w:b/>
                <w:sz w:val="22"/>
              </w:rPr>
              <w:t>Department</w:t>
            </w:r>
            <w:r>
              <w:rPr>
                <w:b/>
                <w:sz w:val="22"/>
              </w:rPr>
              <w:t>,</w:t>
            </w:r>
            <w:r w:rsidR="006021E8">
              <w:rPr>
                <w:b/>
                <w:sz w:val="22"/>
              </w:rPr>
              <w:br/>
            </w:r>
            <w:r>
              <w:rPr>
                <w:b/>
                <w:sz w:val="22"/>
              </w:rPr>
              <w:tab/>
            </w:r>
            <w:r w:rsidR="006021E8">
              <w:rPr>
                <w:b/>
                <w:sz w:val="22"/>
              </w:rPr>
              <w:t>Contact Person</w:t>
            </w:r>
            <w:r>
              <w:rPr>
                <w:b/>
                <w:sz w:val="22"/>
              </w:rPr>
              <w:t>,</w:t>
            </w:r>
          </w:p>
          <w:p w14:paraId="75D454E8" w14:textId="77777777" w:rsidR="006021E8" w:rsidRDefault="00F851F8" w:rsidP="00F851F8">
            <w:pPr>
              <w:tabs>
                <w:tab w:val="left" w:pos="901"/>
                <w:tab w:val="left" w:pos="1059"/>
              </w:tabs>
              <w:rPr>
                <w:b/>
                <w:sz w:val="22"/>
              </w:rPr>
            </w:pPr>
            <w:r>
              <w:rPr>
                <w:b/>
                <w:sz w:val="22"/>
              </w:rPr>
              <w:tab/>
            </w:r>
            <w:r w:rsidR="006021E8">
              <w:rPr>
                <w:b/>
                <w:sz w:val="22"/>
              </w:rPr>
              <w:t>Phone</w:t>
            </w:r>
            <w:r>
              <w:rPr>
                <w:b/>
                <w:sz w:val="22"/>
              </w:rPr>
              <w:t>,</w:t>
            </w:r>
          </w:p>
          <w:p w14:paraId="6DCA3A8B" w14:textId="77777777" w:rsidR="006021E8" w:rsidRPr="006021E8" w:rsidRDefault="00F851F8" w:rsidP="00F851F8">
            <w:pPr>
              <w:tabs>
                <w:tab w:val="left" w:pos="901"/>
                <w:tab w:val="left" w:pos="1059"/>
              </w:tabs>
              <w:rPr>
                <w:b/>
                <w:sz w:val="22"/>
              </w:rPr>
            </w:pPr>
            <w:r>
              <w:rPr>
                <w:b/>
                <w:sz w:val="22"/>
              </w:rPr>
              <w:tab/>
            </w:r>
            <w:r w:rsidR="006021E8">
              <w:rPr>
                <w:b/>
                <w:sz w:val="22"/>
              </w:rPr>
              <w:t>Location</w:t>
            </w:r>
          </w:p>
        </w:tc>
        <w:tc>
          <w:tcPr>
            <w:tcW w:w="2013" w:type="dxa"/>
            <w:vAlign w:val="center"/>
          </w:tcPr>
          <w:p w14:paraId="0234E6DA" w14:textId="77777777" w:rsidR="006021E8" w:rsidRPr="006021E8" w:rsidRDefault="006021E8" w:rsidP="00F851F8">
            <w:pPr>
              <w:jc w:val="center"/>
              <w:rPr>
                <w:b/>
                <w:sz w:val="22"/>
              </w:rPr>
            </w:pPr>
            <w:r>
              <w:rPr>
                <w:b/>
                <w:sz w:val="22"/>
              </w:rPr>
              <w:t>Position</w:t>
            </w:r>
          </w:p>
        </w:tc>
        <w:tc>
          <w:tcPr>
            <w:tcW w:w="2195" w:type="dxa"/>
            <w:vAlign w:val="center"/>
          </w:tcPr>
          <w:p w14:paraId="4288F284" w14:textId="77777777" w:rsidR="006021E8" w:rsidRPr="006021E8" w:rsidRDefault="006021E8" w:rsidP="00F851F8">
            <w:pPr>
              <w:jc w:val="center"/>
              <w:rPr>
                <w:b/>
                <w:sz w:val="22"/>
              </w:rPr>
            </w:pPr>
            <w:r>
              <w:rPr>
                <w:b/>
                <w:sz w:val="22"/>
              </w:rPr>
              <w:t>Applicable Skills</w:t>
            </w:r>
          </w:p>
        </w:tc>
        <w:tc>
          <w:tcPr>
            <w:tcW w:w="1150" w:type="dxa"/>
            <w:vAlign w:val="center"/>
          </w:tcPr>
          <w:p w14:paraId="1ACC8A13" w14:textId="77777777" w:rsidR="006021E8" w:rsidRPr="006021E8" w:rsidRDefault="006021E8" w:rsidP="00F851F8">
            <w:pPr>
              <w:jc w:val="center"/>
              <w:rPr>
                <w:b/>
                <w:sz w:val="22"/>
              </w:rPr>
            </w:pPr>
            <w:r w:rsidRPr="006021E8">
              <w:rPr>
                <w:b/>
                <w:sz w:val="22"/>
              </w:rPr>
              <w:t>Thank you sent?</w:t>
            </w:r>
          </w:p>
        </w:tc>
        <w:tc>
          <w:tcPr>
            <w:tcW w:w="2694" w:type="dxa"/>
            <w:vAlign w:val="center"/>
          </w:tcPr>
          <w:p w14:paraId="33D9B665" w14:textId="77777777" w:rsidR="006021E8" w:rsidRPr="006021E8" w:rsidRDefault="006021E8" w:rsidP="00F851F8">
            <w:pPr>
              <w:jc w:val="center"/>
              <w:rPr>
                <w:b/>
                <w:sz w:val="22"/>
              </w:rPr>
            </w:pPr>
            <w:r>
              <w:rPr>
                <w:b/>
                <w:sz w:val="22"/>
              </w:rPr>
              <w:t xml:space="preserve">Follow-Up and </w:t>
            </w:r>
            <w:r w:rsidRPr="006021E8">
              <w:rPr>
                <w:b/>
                <w:sz w:val="22"/>
              </w:rPr>
              <w:t>Notes</w:t>
            </w:r>
          </w:p>
        </w:tc>
      </w:tr>
      <w:tr w:rsidR="006021E8" w14:paraId="1BBE68C8" w14:textId="77777777" w:rsidTr="00F851F8">
        <w:trPr>
          <w:trHeight w:val="1080"/>
        </w:trPr>
        <w:tc>
          <w:tcPr>
            <w:tcW w:w="636" w:type="dxa"/>
            <w:vAlign w:val="center"/>
          </w:tcPr>
          <w:p w14:paraId="58495655" w14:textId="77777777" w:rsidR="006021E8" w:rsidRDefault="006021E8" w:rsidP="00F851F8">
            <w:pPr>
              <w:jc w:val="center"/>
            </w:pPr>
            <w:r>
              <w:t>1</w:t>
            </w:r>
          </w:p>
        </w:tc>
        <w:tc>
          <w:tcPr>
            <w:tcW w:w="1860" w:type="dxa"/>
          </w:tcPr>
          <w:p w14:paraId="1081F132" w14:textId="77777777" w:rsidR="006021E8" w:rsidRDefault="006021E8" w:rsidP="00F851F8"/>
        </w:tc>
        <w:tc>
          <w:tcPr>
            <w:tcW w:w="3402" w:type="dxa"/>
          </w:tcPr>
          <w:p w14:paraId="640EB75F" w14:textId="77777777" w:rsidR="006021E8" w:rsidRDefault="006021E8" w:rsidP="00F851F8"/>
        </w:tc>
        <w:tc>
          <w:tcPr>
            <w:tcW w:w="2013" w:type="dxa"/>
          </w:tcPr>
          <w:p w14:paraId="239D97CC" w14:textId="77777777" w:rsidR="006021E8" w:rsidRDefault="006021E8" w:rsidP="00F851F8"/>
        </w:tc>
        <w:tc>
          <w:tcPr>
            <w:tcW w:w="2195" w:type="dxa"/>
          </w:tcPr>
          <w:p w14:paraId="6FD5303E" w14:textId="77777777" w:rsidR="006021E8" w:rsidRDefault="006021E8" w:rsidP="00F851F8"/>
        </w:tc>
        <w:tc>
          <w:tcPr>
            <w:tcW w:w="1150" w:type="dxa"/>
          </w:tcPr>
          <w:p w14:paraId="60A8B122" w14:textId="77777777" w:rsidR="006021E8" w:rsidRDefault="006021E8" w:rsidP="00F851F8"/>
        </w:tc>
        <w:tc>
          <w:tcPr>
            <w:tcW w:w="2694" w:type="dxa"/>
          </w:tcPr>
          <w:p w14:paraId="42A053DF" w14:textId="77777777" w:rsidR="006021E8" w:rsidRDefault="006021E8" w:rsidP="00F851F8"/>
        </w:tc>
      </w:tr>
      <w:tr w:rsidR="006021E8" w14:paraId="09B5BAD2" w14:textId="77777777" w:rsidTr="00F851F8">
        <w:trPr>
          <w:trHeight w:val="1080"/>
        </w:trPr>
        <w:tc>
          <w:tcPr>
            <w:tcW w:w="636" w:type="dxa"/>
            <w:vAlign w:val="center"/>
          </w:tcPr>
          <w:p w14:paraId="72C6812B" w14:textId="77777777" w:rsidR="006021E8" w:rsidRDefault="006021E8" w:rsidP="00F851F8">
            <w:pPr>
              <w:jc w:val="center"/>
            </w:pPr>
            <w:r>
              <w:t>2</w:t>
            </w:r>
          </w:p>
        </w:tc>
        <w:tc>
          <w:tcPr>
            <w:tcW w:w="1860" w:type="dxa"/>
          </w:tcPr>
          <w:p w14:paraId="44563785" w14:textId="77777777" w:rsidR="006021E8" w:rsidRDefault="006021E8" w:rsidP="00F851F8"/>
        </w:tc>
        <w:tc>
          <w:tcPr>
            <w:tcW w:w="3402" w:type="dxa"/>
          </w:tcPr>
          <w:p w14:paraId="3A9CCE8C" w14:textId="77777777" w:rsidR="006021E8" w:rsidRDefault="006021E8" w:rsidP="00F851F8"/>
        </w:tc>
        <w:tc>
          <w:tcPr>
            <w:tcW w:w="2013" w:type="dxa"/>
          </w:tcPr>
          <w:p w14:paraId="2CAC938C" w14:textId="77777777" w:rsidR="006021E8" w:rsidRDefault="006021E8" w:rsidP="00F851F8"/>
        </w:tc>
        <w:tc>
          <w:tcPr>
            <w:tcW w:w="2195" w:type="dxa"/>
          </w:tcPr>
          <w:p w14:paraId="73A52EA8" w14:textId="77777777" w:rsidR="006021E8" w:rsidRDefault="006021E8" w:rsidP="00F851F8"/>
        </w:tc>
        <w:tc>
          <w:tcPr>
            <w:tcW w:w="1150" w:type="dxa"/>
          </w:tcPr>
          <w:p w14:paraId="22FBEA34" w14:textId="77777777" w:rsidR="006021E8" w:rsidRDefault="006021E8" w:rsidP="00F851F8"/>
        </w:tc>
        <w:tc>
          <w:tcPr>
            <w:tcW w:w="2694" w:type="dxa"/>
          </w:tcPr>
          <w:p w14:paraId="35549A71" w14:textId="77777777" w:rsidR="006021E8" w:rsidRDefault="006021E8" w:rsidP="00F851F8"/>
        </w:tc>
      </w:tr>
      <w:tr w:rsidR="006021E8" w14:paraId="5BECC804" w14:textId="77777777" w:rsidTr="00F851F8">
        <w:trPr>
          <w:trHeight w:val="1080"/>
        </w:trPr>
        <w:tc>
          <w:tcPr>
            <w:tcW w:w="636" w:type="dxa"/>
            <w:vAlign w:val="center"/>
          </w:tcPr>
          <w:p w14:paraId="1BCCAEA2" w14:textId="77777777" w:rsidR="006021E8" w:rsidRDefault="006021E8" w:rsidP="00F851F8">
            <w:pPr>
              <w:jc w:val="center"/>
            </w:pPr>
            <w:r>
              <w:t>3</w:t>
            </w:r>
          </w:p>
        </w:tc>
        <w:tc>
          <w:tcPr>
            <w:tcW w:w="1860" w:type="dxa"/>
          </w:tcPr>
          <w:p w14:paraId="16543400" w14:textId="77777777" w:rsidR="006021E8" w:rsidRDefault="006021E8" w:rsidP="00F851F8"/>
        </w:tc>
        <w:tc>
          <w:tcPr>
            <w:tcW w:w="3402" w:type="dxa"/>
          </w:tcPr>
          <w:p w14:paraId="375BB1DA" w14:textId="77777777" w:rsidR="006021E8" w:rsidRDefault="006021E8" w:rsidP="00F851F8"/>
        </w:tc>
        <w:tc>
          <w:tcPr>
            <w:tcW w:w="2013" w:type="dxa"/>
          </w:tcPr>
          <w:p w14:paraId="53C2C778" w14:textId="77777777" w:rsidR="006021E8" w:rsidRDefault="006021E8" w:rsidP="00F851F8"/>
        </w:tc>
        <w:tc>
          <w:tcPr>
            <w:tcW w:w="2195" w:type="dxa"/>
          </w:tcPr>
          <w:p w14:paraId="726B272C" w14:textId="77777777" w:rsidR="006021E8" w:rsidRDefault="006021E8" w:rsidP="00F851F8"/>
        </w:tc>
        <w:tc>
          <w:tcPr>
            <w:tcW w:w="1150" w:type="dxa"/>
          </w:tcPr>
          <w:p w14:paraId="13CAC85C" w14:textId="77777777" w:rsidR="006021E8" w:rsidRDefault="006021E8" w:rsidP="00F851F8"/>
        </w:tc>
        <w:tc>
          <w:tcPr>
            <w:tcW w:w="2694" w:type="dxa"/>
          </w:tcPr>
          <w:p w14:paraId="6575312F" w14:textId="77777777" w:rsidR="006021E8" w:rsidRDefault="006021E8" w:rsidP="00F851F8"/>
        </w:tc>
      </w:tr>
      <w:tr w:rsidR="006021E8" w14:paraId="3E03875B" w14:textId="77777777" w:rsidTr="00F851F8">
        <w:trPr>
          <w:trHeight w:val="1080"/>
        </w:trPr>
        <w:tc>
          <w:tcPr>
            <w:tcW w:w="636" w:type="dxa"/>
            <w:vAlign w:val="center"/>
          </w:tcPr>
          <w:p w14:paraId="25C22988" w14:textId="77777777" w:rsidR="006021E8" w:rsidRDefault="006021E8" w:rsidP="00F851F8">
            <w:pPr>
              <w:jc w:val="center"/>
            </w:pPr>
            <w:r>
              <w:t>4</w:t>
            </w:r>
          </w:p>
        </w:tc>
        <w:tc>
          <w:tcPr>
            <w:tcW w:w="1860" w:type="dxa"/>
          </w:tcPr>
          <w:p w14:paraId="24C00559" w14:textId="77777777" w:rsidR="006021E8" w:rsidRDefault="006021E8" w:rsidP="00F851F8"/>
        </w:tc>
        <w:tc>
          <w:tcPr>
            <w:tcW w:w="3402" w:type="dxa"/>
          </w:tcPr>
          <w:p w14:paraId="7599F0FC" w14:textId="77777777" w:rsidR="006021E8" w:rsidRDefault="006021E8" w:rsidP="00F851F8"/>
        </w:tc>
        <w:tc>
          <w:tcPr>
            <w:tcW w:w="2013" w:type="dxa"/>
          </w:tcPr>
          <w:p w14:paraId="2DBEE298" w14:textId="77777777" w:rsidR="006021E8" w:rsidRDefault="006021E8" w:rsidP="00F851F8"/>
        </w:tc>
        <w:tc>
          <w:tcPr>
            <w:tcW w:w="2195" w:type="dxa"/>
          </w:tcPr>
          <w:p w14:paraId="0F079C31" w14:textId="77777777" w:rsidR="006021E8" w:rsidRDefault="006021E8" w:rsidP="00F851F8"/>
        </w:tc>
        <w:tc>
          <w:tcPr>
            <w:tcW w:w="1150" w:type="dxa"/>
          </w:tcPr>
          <w:p w14:paraId="31FFB568" w14:textId="77777777" w:rsidR="006021E8" w:rsidRDefault="006021E8" w:rsidP="00F851F8"/>
        </w:tc>
        <w:tc>
          <w:tcPr>
            <w:tcW w:w="2694" w:type="dxa"/>
          </w:tcPr>
          <w:p w14:paraId="39DF13B3" w14:textId="77777777" w:rsidR="006021E8" w:rsidRDefault="006021E8" w:rsidP="00F851F8"/>
        </w:tc>
      </w:tr>
      <w:tr w:rsidR="006021E8" w14:paraId="58A22ACE" w14:textId="77777777" w:rsidTr="00F851F8">
        <w:trPr>
          <w:trHeight w:val="1080"/>
        </w:trPr>
        <w:tc>
          <w:tcPr>
            <w:tcW w:w="636" w:type="dxa"/>
            <w:vAlign w:val="center"/>
          </w:tcPr>
          <w:p w14:paraId="286C72EB" w14:textId="77777777" w:rsidR="006021E8" w:rsidRDefault="006021E8" w:rsidP="00F851F8">
            <w:pPr>
              <w:jc w:val="center"/>
            </w:pPr>
            <w:r>
              <w:t>5</w:t>
            </w:r>
          </w:p>
        </w:tc>
        <w:tc>
          <w:tcPr>
            <w:tcW w:w="1860" w:type="dxa"/>
          </w:tcPr>
          <w:p w14:paraId="63817870" w14:textId="77777777" w:rsidR="006021E8" w:rsidRDefault="006021E8" w:rsidP="00F851F8"/>
        </w:tc>
        <w:tc>
          <w:tcPr>
            <w:tcW w:w="3402" w:type="dxa"/>
          </w:tcPr>
          <w:p w14:paraId="78F63D12" w14:textId="77777777" w:rsidR="006021E8" w:rsidRDefault="006021E8" w:rsidP="00F851F8"/>
        </w:tc>
        <w:tc>
          <w:tcPr>
            <w:tcW w:w="2013" w:type="dxa"/>
          </w:tcPr>
          <w:p w14:paraId="1991DA52" w14:textId="77777777" w:rsidR="006021E8" w:rsidRDefault="006021E8" w:rsidP="00F851F8"/>
        </w:tc>
        <w:tc>
          <w:tcPr>
            <w:tcW w:w="2195" w:type="dxa"/>
          </w:tcPr>
          <w:p w14:paraId="0B713C28" w14:textId="77777777" w:rsidR="006021E8" w:rsidRDefault="006021E8" w:rsidP="00F851F8"/>
        </w:tc>
        <w:tc>
          <w:tcPr>
            <w:tcW w:w="1150" w:type="dxa"/>
          </w:tcPr>
          <w:p w14:paraId="121D7F22" w14:textId="77777777" w:rsidR="006021E8" w:rsidRDefault="006021E8" w:rsidP="00F851F8"/>
        </w:tc>
        <w:tc>
          <w:tcPr>
            <w:tcW w:w="2694" w:type="dxa"/>
          </w:tcPr>
          <w:p w14:paraId="10A30276" w14:textId="77777777" w:rsidR="006021E8" w:rsidRDefault="006021E8" w:rsidP="00F851F8"/>
        </w:tc>
      </w:tr>
      <w:tr w:rsidR="006021E8" w14:paraId="548A16BF" w14:textId="77777777" w:rsidTr="00F851F8">
        <w:trPr>
          <w:trHeight w:val="1080"/>
        </w:trPr>
        <w:tc>
          <w:tcPr>
            <w:tcW w:w="636" w:type="dxa"/>
            <w:vAlign w:val="center"/>
          </w:tcPr>
          <w:p w14:paraId="6050F4AE" w14:textId="77777777" w:rsidR="006021E8" w:rsidRDefault="006021E8" w:rsidP="00F851F8">
            <w:pPr>
              <w:jc w:val="center"/>
            </w:pPr>
            <w:r>
              <w:t>6</w:t>
            </w:r>
          </w:p>
        </w:tc>
        <w:tc>
          <w:tcPr>
            <w:tcW w:w="1860" w:type="dxa"/>
          </w:tcPr>
          <w:p w14:paraId="1CC79ADE" w14:textId="77777777" w:rsidR="006021E8" w:rsidRDefault="006021E8" w:rsidP="00F851F8"/>
        </w:tc>
        <w:tc>
          <w:tcPr>
            <w:tcW w:w="3402" w:type="dxa"/>
          </w:tcPr>
          <w:p w14:paraId="308D0074" w14:textId="77777777" w:rsidR="006021E8" w:rsidRDefault="006021E8" w:rsidP="00F851F8"/>
        </w:tc>
        <w:tc>
          <w:tcPr>
            <w:tcW w:w="2013" w:type="dxa"/>
          </w:tcPr>
          <w:p w14:paraId="2C5738C2" w14:textId="77777777" w:rsidR="006021E8" w:rsidRDefault="006021E8" w:rsidP="00F851F8"/>
        </w:tc>
        <w:tc>
          <w:tcPr>
            <w:tcW w:w="2195" w:type="dxa"/>
          </w:tcPr>
          <w:p w14:paraId="2929436B" w14:textId="77777777" w:rsidR="006021E8" w:rsidRDefault="006021E8" w:rsidP="00F851F8"/>
        </w:tc>
        <w:tc>
          <w:tcPr>
            <w:tcW w:w="1150" w:type="dxa"/>
          </w:tcPr>
          <w:p w14:paraId="2F0C2AA7" w14:textId="77777777" w:rsidR="006021E8" w:rsidRDefault="006021E8" w:rsidP="00F851F8"/>
        </w:tc>
        <w:tc>
          <w:tcPr>
            <w:tcW w:w="2694" w:type="dxa"/>
          </w:tcPr>
          <w:p w14:paraId="00CD06CA" w14:textId="77777777" w:rsidR="006021E8" w:rsidRDefault="006021E8" w:rsidP="00F851F8"/>
        </w:tc>
      </w:tr>
      <w:tr w:rsidR="006021E8" w14:paraId="5B2767F9" w14:textId="77777777" w:rsidTr="00F851F8">
        <w:trPr>
          <w:trHeight w:val="1080"/>
        </w:trPr>
        <w:tc>
          <w:tcPr>
            <w:tcW w:w="636" w:type="dxa"/>
            <w:vAlign w:val="center"/>
          </w:tcPr>
          <w:p w14:paraId="50979366" w14:textId="77777777" w:rsidR="006021E8" w:rsidRDefault="006021E8" w:rsidP="00F851F8">
            <w:pPr>
              <w:jc w:val="center"/>
            </w:pPr>
            <w:r>
              <w:t>7</w:t>
            </w:r>
          </w:p>
        </w:tc>
        <w:tc>
          <w:tcPr>
            <w:tcW w:w="1860" w:type="dxa"/>
          </w:tcPr>
          <w:p w14:paraId="61FE9894" w14:textId="77777777" w:rsidR="006021E8" w:rsidRDefault="006021E8" w:rsidP="00F851F8"/>
        </w:tc>
        <w:tc>
          <w:tcPr>
            <w:tcW w:w="3402" w:type="dxa"/>
          </w:tcPr>
          <w:p w14:paraId="7F304E83" w14:textId="77777777" w:rsidR="006021E8" w:rsidRDefault="006021E8" w:rsidP="00F851F8"/>
        </w:tc>
        <w:tc>
          <w:tcPr>
            <w:tcW w:w="2013" w:type="dxa"/>
          </w:tcPr>
          <w:p w14:paraId="7B40F53E" w14:textId="77777777" w:rsidR="006021E8" w:rsidRDefault="006021E8" w:rsidP="00F851F8"/>
        </w:tc>
        <w:tc>
          <w:tcPr>
            <w:tcW w:w="2195" w:type="dxa"/>
          </w:tcPr>
          <w:p w14:paraId="060D3CE5" w14:textId="77777777" w:rsidR="006021E8" w:rsidRDefault="006021E8" w:rsidP="00F851F8"/>
        </w:tc>
        <w:tc>
          <w:tcPr>
            <w:tcW w:w="1150" w:type="dxa"/>
          </w:tcPr>
          <w:p w14:paraId="44E5C9EC" w14:textId="77777777" w:rsidR="006021E8" w:rsidRDefault="006021E8" w:rsidP="00F851F8"/>
        </w:tc>
        <w:tc>
          <w:tcPr>
            <w:tcW w:w="2694" w:type="dxa"/>
          </w:tcPr>
          <w:p w14:paraId="3E804D6F" w14:textId="77777777" w:rsidR="006021E8" w:rsidRDefault="006021E8" w:rsidP="00F851F8"/>
        </w:tc>
      </w:tr>
    </w:tbl>
    <w:p w14:paraId="11CCB4B2" w14:textId="77777777" w:rsidR="00AA36C7" w:rsidRPr="00F851F8" w:rsidRDefault="00F851F8" w:rsidP="00F851F8">
      <w:pPr>
        <w:pStyle w:val="Heading1"/>
        <w:jc w:val="center"/>
      </w:pPr>
      <w:r w:rsidRPr="00F851F8">
        <w:t>Job Search Tracker</w:t>
      </w:r>
    </w:p>
    <w:sectPr w:rsidR="00AA36C7" w:rsidRPr="00F851F8" w:rsidSect="006021E8">
      <w:pgSz w:w="15840" w:h="12240" w:orient="landscape"/>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E76C" w14:textId="77777777" w:rsidR="008A59C1" w:rsidRDefault="008A59C1" w:rsidP="00B47034">
      <w:pPr>
        <w:spacing w:before="0" w:after="0"/>
      </w:pPr>
      <w:r>
        <w:separator/>
      </w:r>
    </w:p>
  </w:endnote>
  <w:endnote w:type="continuationSeparator" w:id="0">
    <w:p w14:paraId="57AC05FB" w14:textId="77777777" w:rsidR="008A59C1" w:rsidRDefault="008A59C1" w:rsidP="00B470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tique Olive">
    <w:altName w:val="Corbel"/>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240D9F0t00">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2346" w14:textId="57B33B23" w:rsidR="00433F0C" w:rsidRPr="00433F0C" w:rsidRDefault="0018586C">
    <w:pPr>
      <w:pStyle w:val="Footer"/>
      <w:rPr>
        <w:sz w:val="16"/>
        <w:szCs w:val="16"/>
      </w:rPr>
    </w:pPr>
    <w:r>
      <w:rPr>
        <w:sz w:val="16"/>
        <w:szCs w:val="16"/>
      </w:rPr>
      <w:t>202</w:t>
    </w:r>
    <w:r w:rsidR="00CF142B">
      <w:rPr>
        <w:sz w:val="16"/>
        <w:szCs w:val="16"/>
      </w:rPr>
      <w:t>6</w:t>
    </w:r>
    <w:r w:rsidR="008A59C1" w:rsidRPr="00433F0C">
      <w:rPr>
        <w:sz w:val="16"/>
        <w:szCs w:val="16"/>
      </w:rPr>
      <w:t xml:space="preserve"> FWS Handbook</w:t>
    </w:r>
    <w:r w:rsidR="008A59C1" w:rsidRPr="00433F0C">
      <w:rPr>
        <w:sz w:val="16"/>
        <w:szCs w:val="16"/>
      </w:rPr>
      <w:ptab w:relativeTo="margin" w:alignment="center" w:leader="none"/>
    </w:r>
  </w:p>
  <w:p w14:paraId="49DAF17F" w14:textId="0D1DC43A" w:rsidR="008A59C1" w:rsidRPr="00B47034" w:rsidRDefault="008A59C1">
    <w:pPr>
      <w:pStyle w:val="Footer"/>
      <w:rPr>
        <w:sz w:val="20"/>
      </w:rPr>
    </w:pPr>
    <w:r w:rsidRPr="00433F0C">
      <w:rPr>
        <w:sz w:val="16"/>
        <w:szCs w:val="16"/>
      </w:rPr>
      <w:t>Rev</w:t>
    </w:r>
    <w:r w:rsidR="00AF7C05">
      <w:rPr>
        <w:sz w:val="16"/>
        <w:szCs w:val="16"/>
      </w:rPr>
      <w:t xml:space="preserve">. </w:t>
    </w:r>
    <w:r w:rsidR="00CF142B">
      <w:rPr>
        <w:sz w:val="16"/>
        <w:szCs w:val="16"/>
      </w:rPr>
      <w:t>4/14/2025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CB0C" w14:textId="77777777" w:rsidR="008A59C1" w:rsidRDefault="008A59C1" w:rsidP="00B47034">
      <w:pPr>
        <w:spacing w:before="0" w:after="0"/>
      </w:pPr>
      <w:r>
        <w:separator/>
      </w:r>
    </w:p>
  </w:footnote>
  <w:footnote w:type="continuationSeparator" w:id="0">
    <w:p w14:paraId="5A6D7E29" w14:textId="77777777" w:rsidR="008A59C1" w:rsidRDefault="008A59C1" w:rsidP="00B470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6FE9"/>
    <w:multiLevelType w:val="multilevel"/>
    <w:tmpl w:val="F8F0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4081E"/>
    <w:multiLevelType w:val="hybridMultilevel"/>
    <w:tmpl w:val="934C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A3EC4"/>
    <w:multiLevelType w:val="hybridMultilevel"/>
    <w:tmpl w:val="528A07E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 w15:restartNumberingAfterBreak="0">
    <w:nsid w:val="2C783AFF"/>
    <w:multiLevelType w:val="hybridMultilevel"/>
    <w:tmpl w:val="009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D7CA7"/>
    <w:multiLevelType w:val="hybridMultilevel"/>
    <w:tmpl w:val="F14202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3367"/>
    <w:multiLevelType w:val="hybridMultilevel"/>
    <w:tmpl w:val="7076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B68B3"/>
    <w:multiLevelType w:val="hybridMultilevel"/>
    <w:tmpl w:val="D92A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A0EE1"/>
    <w:multiLevelType w:val="hybridMultilevel"/>
    <w:tmpl w:val="29A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7331E"/>
    <w:multiLevelType w:val="hybridMultilevel"/>
    <w:tmpl w:val="68FC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C314E"/>
    <w:multiLevelType w:val="hybridMultilevel"/>
    <w:tmpl w:val="8A7A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77FC5"/>
    <w:multiLevelType w:val="hybridMultilevel"/>
    <w:tmpl w:val="6D66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651B6"/>
    <w:multiLevelType w:val="hybridMultilevel"/>
    <w:tmpl w:val="E7D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27AD7"/>
    <w:multiLevelType w:val="multilevel"/>
    <w:tmpl w:val="AB8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B3A97"/>
    <w:multiLevelType w:val="hybridMultilevel"/>
    <w:tmpl w:val="E99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A309D"/>
    <w:multiLevelType w:val="hybridMultilevel"/>
    <w:tmpl w:val="129E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73569"/>
    <w:multiLevelType w:val="hybridMultilevel"/>
    <w:tmpl w:val="00B466AE"/>
    <w:lvl w:ilvl="0" w:tplc="AC40C7A2">
      <w:start w:val="1"/>
      <w:numFmt w:val="bullet"/>
      <w:lvlText w:val=""/>
      <w:lvlJc w:val="left"/>
      <w:pPr>
        <w:ind w:left="360" w:hanging="360"/>
      </w:pPr>
      <w:rPr>
        <w:rFonts w:ascii="Symbol" w:hAnsi="Symbol" w:hint="default"/>
        <w:color w:val="5F497A" w:themeColor="accent4" w:themeShade="B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CE0E48"/>
    <w:multiLevelType w:val="hybridMultilevel"/>
    <w:tmpl w:val="275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12565"/>
    <w:multiLevelType w:val="hybridMultilevel"/>
    <w:tmpl w:val="7C58B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F1052"/>
    <w:multiLevelType w:val="hybridMultilevel"/>
    <w:tmpl w:val="7CC2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A87DBD"/>
    <w:multiLevelType w:val="singleLevel"/>
    <w:tmpl w:val="FE1E512E"/>
    <w:lvl w:ilvl="0">
      <w:start w:val="1"/>
      <w:numFmt w:val="decimal"/>
      <w:lvlText w:val="%1."/>
      <w:lvlJc w:val="left"/>
      <w:pPr>
        <w:tabs>
          <w:tab w:val="num" w:pos="1080"/>
        </w:tabs>
        <w:ind w:left="1080" w:hanging="360"/>
      </w:pPr>
      <w:rPr>
        <w:rFonts w:hint="default"/>
      </w:rPr>
    </w:lvl>
  </w:abstractNum>
  <w:num w:numId="1" w16cid:durableId="932783469">
    <w:abstractNumId w:val="19"/>
  </w:num>
  <w:num w:numId="2" w16cid:durableId="145471119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16cid:durableId="339430836">
    <w:abstractNumId w:val="9"/>
  </w:num>
  <w:num w:numId="4" w16cid:durableId="52117532">
    <w:abstractNumId w:val="18"/>
  </w:num>
  <w:num w:numId="5" w16cid:durableId="1137190031">
    <w:abstractNumId w:val="14"/>
  </w:num>
  <w:num w:numId="6" w16cid:durableId="288248674">
    <w:abstractNumId w:val="16"/>
  </w:num>
  <w:num w:numId="7" w16cid:durableId="1986348275">
    <w:abstractNumId w:val="6"/>
  </w:num>
  <w:num w:numId="8" w16cid:durableId="646588481">
    <w:abstractNumId w:val="10"/>
  </w:num>
  <w:num w:numId="9" w16cid:durableId="1249853648">
    <w:abstractNumId w:val="11"/>
  </w:num>
  <w:num w:numId="10" w16cid:durableId="527524905">
    <w:abstractNumId w:val="1"/>
  </w:num>
  <w:num w:numId="11" w16cid:durableId="493254403">
    <w:abstractNumId w:val="7"/>
  </w:num>
  <w:num w:numId="12" w16cid:durableId="1481263086">
    <w:abstractNumId w:val="3"/>
  </w:num>
  <w:num w:numId="13" w16cid:durableId="1178081759">
    <w:abstractNumId w:val="4"/>
  </w:num>
  <w:num w:numId="14" w16cid:durableId="592009590">
    <w:abstractNumId w:val="15"/>
  </w:num>
  <w:num w:numId="15" w16cid:durableId="1706560952">
    <w:abstractNumId w:val="0"/>
  </w:num>
  <w:num w:numId="16" w16cid:durableId="448165278">
    <w:abstractNumId w:val="5"/>
  </w:num>
  <w:num w:numId="17" w16cid:durableId="1377310707">
    <w:abstractNumId w:val="13"/>
  </w:num>
  <w:num w:numId="18" w16cid:durableId="1121921250">
    <w:abstractNumId w:val="2"/>
  </w:num>
  <w:num w:numId="19" w16cid:durableId="2143108157">
    <w:abstractNumId w:val="17"/>
  </w:num>
  <w:num w:numId="20" w16cid:durableId="1345282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2B"/>
    <w:rsid w:val="00010A47"/>
    <w:rsid w:val="00012186"/>
    <w:rsid w:val="00013147"/>
    <w:rsid w:val="000168F4"/>
    <w:rsid w:val="00016D45"/>
    <w:rsid w:val="00020BB4"/>
    <w:rsid w:val="00022283"/>
    <w:rsid w:val="0002467E"/>
    <w:rsid w:val="00027F9C"/>
    <w:rsid w:val="00031380"/>
    <w:rsid w:val="00054B43"/>
    <w:rsid w:val="000601E8"/>
    <w:rsid w:val="00062A29"/>
    <w:rsid w:val="000701A5"/>
    <w:rsid w:val="00072E8E"/>
    <w:rsid w:val="0007479C"/>
    <w:rsid w:val="00077F09"/>
    <w:rsid w:val="00080228"/>
    <w:rsid w:val="000804C2"/>
    <w:rsid w:val="00080E7A"/>
    <w:rsid w:val="00080EB6"/>
    <w:rsid w:val="000867CF"/>
    <w:rsid w:val="00090BF4"/>
    <w:rsid w:val="00094B71"/>
    <w:rsid w:val="00095E00"/>
    <w:rsid w:val="00095F10"/>
    <w:rsid w:val="000A1624"/>
    <w:rsid w:val="000A2661"/>
    <w:rsid w:val="000A57E0"/>
    <w:rsid w:val="000A5A17"/>
    <w:rsid w:val="000B52B1"/>
    <w:rsid w:val="000C302B"/>
    <w:rsid w:val="000C5543"/>
    <w:rsid w:val="000C5885"/>
    <w:rsid w:val="000C6551"/>
    <w:rsid w:val="000D2200"/>
    <w:rsid w:val="000D2DE8"/>
    <w:rsid w:val="000D3B4F"/>
    <w:rsid w:val="000D4520"/>
    <w:rsid w:val="000E46EB"/>
    <w:rsid w:val="000E6D22"/>
    <w:rsid w:val="000F0DE4"/>
    <w:rsid w:val="000F70D0"/>
    <w:rsid w:val="00101D33"/>
    <w:rsid w:val="001047C1"/>
    <w:rsid w:val="00106300"/>
    <w:rsid w:val="001106B9"/>
    <w:rsid w:val="0011268A"/>
    <w:rsid w:val="00121637"/>
    <w:rsid w:val="00123236"/>
    <w:rsid w:val="00125996"/>
    <w:rsid w:val="001271FE"/>
    <w:rsid w:val="00130B8A"/>
    <w:rsid w:val="001326BA"/>
    <w:rsid w:val="0013384C"/>
    <w:rsid w:val="001375EA"/>
    <w:rsid w:val="00137699"/>
    <w:rsid w:val="001378A5"/>
    <w:rsid w:val="00143EF3"/>
    <w:rsid w:val="0014479D"/>
    <w:rsid w:val="00146B20"/>
    <w:rsid w:val="00151BB7"/>
    <w:rsid w:val="001535E4"/>
    <w:rsid w:val="00161C25"/>
    <w:rsid w:val="00162249"/>
    <w:rsid w:val="001656A5"/>
    <w:rsid w:val="00166599"/>
    <w:rsid w:val="0017628D"/>
    <w:rsid w:val="0018058B"/>
    <w:rsid w:val="0018374F"/>
    <w:rsid w:val="0018586C"/>
    <w:rsid w:val="00185BB1"/>
    <w:rsid w:val="00190C60"/>
    <w:rsid w:val="0019398F"/>
    <w:rsid w:val="001A76F8"/>
    <w:rsid w:val="001B124D"/>
    <w:rsid w:val="001B3209"/>
    <w:rsid w:val="001B35D1"/>
    <w:rsid w:val="001B3E16"/>
    <w:rsid w:val="001B42A7"/>
    <w:rsid w:val="001B78D9"/>
    <w:rsid w:val="001C7BEE"/>
    <w:rsid w:val="001D3EC4"/>
    <w:rsid w:val="001D4552"/>
    <w:rsid w:val="001D49B6"/>
    <w:rsid w:val="001D71AB"/>
    <w:rsid w:val="001D7BC4"/>
    <w:rsid w:val="001E01FE"/>
    <w:rsid w:val="001E0C3B"/>
    <w:rsid w:val="001E3DF5"/>
    <w:rsid w:val="001E4812"/>
    <w:rsid w:val="001E4824"/>
    <w:rsid w:val="001E5DAA"/>
    <w:rsid w:val="001F3D82"/>
    <w:rsid w:val="001F52AC"/>
    <w:rsid w:val="0020527D"/>
    <w:rsid w:val="002135EA"/>
    <w:rsid w:val="002245AC"/>
    <w:rsid w:val="002247FA"/>
    <w:rsid w:val="0022700F"/>
    <w:rsid w:val="00227450"/>
    <w:rsid w:val="0023093D"/>
    <w:rsid w:val="00231633"/>
    <w:rsid w:val="0023249A"/>
    <w:rsid w:val="00234AF7"/>
    <w:rsid w:val="002351E1"/>
    <w:rsid w:val="002359CF"/>
    <w:rsid w:val="0023749E"/>
    <w:rsid w:val="002421B2"/>
    <w:rsid w:val="002423AC"/>
    <w:rsid w:val="00242693"/>
    <w:rsid w:val="0024315A"/>
    <w:rsid w:val="00243FCA"/>
    <w:rsid w:val="002440CD"/>
    <w:rsid w:val="00247E5E"/>
    <w:rsid w:val="00251644"/>
    <w:rsid w:val="002523EA"/>
    <w:rsid w:val="00260C6B"/>
    <w:rsid w:val="00260CFC"/>
    <w:rsid w:val="002628A0"/>
    <w:rsid w:val="00262A27"/>
    <w:rsid w:val="00263CD2"/>
    <w:rsid w:val="0027062B"/>
    <w:rsid w:val="002712C5"/>
    <w:rsid w:val="00272906"/>
    <w:rsid w:val="00280449"/>
    <w:rsid w:val="00280DF8"/>
    <w:rsid w:val="002B2471"/>
    <w:rsid w:val="002B3476"/>
    <w:rsid w:val="002B641E"/>
    <w:rsid w:val="002C380D"/>
    <w:rsid w:val="002C3DDE"/>
    <w:rsid w:val="002C422D"/>
    <w:rsid w:val="002C51B3"/>
    <w:rsid w:val="002C7352"/>
    <w:rsid w:val="002D612D"/>
    <w:rsid w:val="002E38CB"/>
    <w:rsid w:val="002F0307"/>
    <w:rsid w:val="002F4730"/>
    <w:rsid w:val="002F4ADF"/>
    <w:rsid w:val="002F5412"/>
    <w:rsid w:val="002F5BDC"/>
    <w:rsid w:val="003073AC"/>
    <w:rsid w:val="003113F3"/>
    <w:rsid w:val="00311509"/>
    <w:rsid w:val="003115B1"/>
    <w:rsid w:val="00312087"/>
    <w:rsid w:val="00314AB0"/>
    <w:rsid w:val="00314DC6"/>
    <w:rsid w:val="00314DF6"/>
    <w:rsid w:val="00323277"/>
    <w:rsid w:val="00323E4F"/>
    <w:rsid w:val="00323E60"/>
    <w:rsid w:val="003270D2"/>
    <w:rsid w:val="00327EC3"/>
    <w:rsid w:val="00333A19"/>
    <w:rsid w:val="003365B5"/>
    <w:rsid w:val="00341F70"/>
    <w:rsid w:val="00344F46"/>
    <w:rsid w:val="003468E5"/>
    <w:rsid w:val="00347EC7"/>
    <w:rsid w:val="00350E03"/>
    <w:rsid w:val="00356745"/>
    <w:rsid w:val="00362DD1"/>
    <w:rsid w:val="00363E63"/>
    <w:rsid w:val="00366BF6"/>
    <w:rsid w:val="003725EC"/>
    <w:rsid w:val="003829A8"/>
    <w:rsid w:val="00385854"/>
    <w:rsid w:val="00386EC5"/>
    <w:rsid w:val="003948E7"/>
    <w:rsid w:val="00396DBB"/>
    <w:rsid w:val="00396E42"/>
    <w:rsid w:val="003A0E3E"/>
    <w:rsid w:val="003A4F41"/>
    <w:rsid w:val="003A5ECA"/>
    <w:rsid w:val="003B0E53"/>
    <w:rsid w:val="003B28F7"/>
    <w:rsid w:val="003B4169"/>
    <w:rsid w:val="003B65AB"/>
    <w:rsid w:val="003B68AB"/>
    <w:rsid w:val="003C06C5"/>
    <w:rsid w:val="003C302D"/>
    <w:rsid w:val="003C663E"/>
    <w:rsid w:val="003C6C41"/>
    <w:rsid w:val="003C6E61"/>
    <w:rsid w:val="003D468C"/>
    <w:rsid w:val="003D489F"/>
    <w:rsid w:val="003E3D88"/>
    <w:rsid w:val="003E4596"/>
    <w:rsid w:val="003E65E7"/>
    <w:rsid w:val="003F37FC"/>
    <w:rsid w:val="003F63DC"/>
    <w:rsid w:val="003F6B80"/>
    <w:rsid w:val="0040162D"/>
    <w:rsid w:val="00403510"/>
    <w:rsid w:val="004035B7"/>
    <w:rsid w:val="004038AD"/>
    <w:rsid w:val="00404772"/>
    <w:rsid w:val="00405742"/>
    <w:rsid w:val="004062F2"/>
    <w:rsid w:val="004065F8"/>
    <w:rsid w:val="00412653"/>
    <w:rsid w:val="0041563D"/>
    <w:rsid w:val="004212B7"/>
    <w:rsid w:val="00424673"/>
    <w:rsid w:val="00424DE9"/>
    <w:rsid w:val="004260FA"/>
    <w:rsid w:val="00427144"/>
    <w:rsid w:val="00427CBB"/>
    <w:rsid w:val="00433F0C"/>
    <w:rsid w:val="00435848"/>
    <w:rsid w:val="0044395F"/>
    <w:rsid w:val="00443E4E"/>
    <w:rsid w:val="00445791"/>
    <w:rsid w:val="0045138A"/>
    <w:rsid w:val="00453CFB"/>
    <w:rsid w:val="00453EF6"/>
    <w:rsid w:val="00456B69"/>
    <w:rsid w:val="00462DB9"/>
    <w:rsid w:val="004637D5"/>
    <w:rsid w:val="00466022"/>
    <w:rsid w:val="004744D4"/>
    <w:rsid w:val="004779C3"/>
    <w:rsid w:val="00481E4C"/>
    <w:rsid w:val="004840E8"/>
    <w:rsid w:val="0048609D"/>
    <w:rsid w:val="0049265D"/>
    <w:rsid w:val="00494791"/>
    <w:rsid w:val="00495F3C"/>
    <w:rsid w:val="004A085E"/>
    <w:rsid w:val="004A51CF"/>
    <w:rsid w:val="004A55E5"/>
    <w:rsid w:val="004A63EB"/>
    <w:rsid w:val="004B0A92"/>
    <w:rsid w:val="004B4080"/>
    <w:rsid w:val="004B57E5"/>
    <w:rsid w:val="004B6935"/>
    <w:rsid w:val="004C0B0F"/>
    <w:rsid w:val="004C1A8F"/>
    <w:rsid w:val="004D0F14"/>
    <w:rsid w:val="004E0170"/>
    <w:rsid w:val="004E0A9F"/>
    <w:rsid w:val="004F048A"/>
    <w:rsid w:val="004F13C6"/>
    <w:rsid w:val="004F34E1"/>
    <w:rsid w:val="00526074"/>
    <w:rsid w:val="00526E23"/>
    <w:rsid w:val="00527E0B"/>
    <w:rsid w:val="00534C4A"/>
    <w:rsid w:val="00537D65"/>
    <w:rsid w:val="0054128B"/>
    <w:rsid w:val="00544EA1"/>
    <w:rsid w:val="00546375"/>
    <w:rsid w:val="00556CF3"/>
    <w:rsid w:val="00560898"/>
    <w:rsid w:val="00561B41"/>
    <w:rsid w:val="00565B05"/>
    <w:rsid w:val="005667FE"/>
    <w:rsid w:val="00573786"/>
    <w:rsid w:val="00580FE3"/>
    <w:rsid w:val="00583400"/>
    <w:rsid w:val="00584B68"/>
    <w:rsid w:val="00593929"/>
    <w:rsid w:val="00597BFD"/>
    <w:rsid w:val="005A7833"/>
    <w:rsid w:val="005B5537"/>
    <w:rsid w:val="005C28DD"/>
    <w:rsid w:val="005C4B27"/>
    <w:rsid w:val="005C4E7B"/>
    <w:rsid w:val="005C6F38"/>
    <w:rsid w:val="005D107E"/>
    <w:rsid w:val="005D52BF"/>
    <w:rsid w:val="005F2A8F"/>
    <w:rsid w:val="005F671B"/>
    <w:rsid w:val="005F717A"/>
    <w:rsid w:val="006021E8"/>
    <w:rsid w:val="00603107"/>
    <w:rsid w:val="00603EA6"/>
    <w:rsid w:val="00611821"/>
    <w:rsid w:val="006153E8"/>
    <w:rsid w:val="006229A5"/>
    <w:rsid w:val="0062658F"/>
    <w:rsid w:val="006272DB"/>
    <w:rsid w:val="00636C49"/>
    <w:rsid w:val="00650682"/>
    <w:rsid w:val="00653B60"/>
    <w:rsid w:val="00653E7A"/>
    <w:rsid w:val="006550F8"/>
    <w:rsid w:val="00655209"/>
    <w:rsid w:val="00665ED7"/>
    <w:rsid w:val="00666F4A"/>
    <w:rsid w:val="006716DB"/>
    <w:rsid w:val="00672491"/>
    <w:rsid w:val="00672D4C"/>
    <w:rsid w:val="0068013C"/>
    <w:rsid w:val="006803E0"/>
    <w:rsid w:val="00681397"/>
    <w:rsid w:val="006813DF"/>
    <w:rsid w:val="00681552"/>
    <w:rsid w:val="00681621"/>
    <w:rsid w:val="00682A51"/>
    <w:rsid w:val="0068762A"/>
    <w:rsid w:val="006915C4"/>
    <w:rsid w:val="00693910"/>
    <w:rsid w:val="00693B66"/>
    <w:rsid w:val="006956C2"/>
    <w:rsid w:val="00695D0F"/>
    <w:rsid w:val="006960EE"/>
    <w:rsid w:val="00696487"/>
    <w:rsid w:val="006974A9"/>
    <w:rsid w:val="006A066C"/>
    <w:rsid w:val="006A1B5C"/>
    <w:rsid w:val="006A28B9"/>
    <w:rsid w:val="006A5E29"/>
    <w:rsid w:val="006A715E"/>
    <w:rsid w:val="006C11A0"/>
    <w:rsid w:val="006C2B50"/>
    <w:rsid w:val="006D08F8"/>
    <w:rsid w:val="006D3A13"/>
    <w:rsid w:val="006D3F78"/>
    <w:rsid w:val="006D73D0"/>
    <w:rsid w:val="006E0A99"/>
    <w:rsid w:val="006E0B63"/>
    <w:rsid w:val="006E2354"/>
    <w:rsid w:val="006E3513"/>
    <w:rsid w:val="006E76E2"/>
    <w:rsid w:val="006F1415"/>
    <w:rsid w:val="006F249A"/>
    <w:rsid w:val="006F29A9"/>
    <w:rsid w:val="006F4245"/>
    <w:rsid w:val="00701CA6"/>
    <w:rsid w:val="00702B4D"/>
    <w:rsid w:val="00704FC4"/>
    <w:rsid w:val="00711F70"/>
    <w:rsid w:val="0071408E"/>
    <w:rsid w:val="00714513"/>
    <w:rsid w:val="00715A21"/>
    <w:rsid w:val="00716A9E"/>
    <w:rsid w:val="00717798"/>
    <w:rsid w:val="00717E2F"/>
    <w:rsid w:val="00717F8E"/>
    <w:rsid w:val="007218FD"/>
    <w:rsid w:val="00722A91"/>
    <w:rsid w:val="00725A76"/>
    <w:rsid w:val="00733D43"/>
    <w:rsid w:val="00736660"/>
    <w:rsid w:val="00736A7A"/>
    <w:rsid w:val="00737952"/>
    <w:rsid w:val="0074032E"/>
    <w:rsid w:val="00742102"/>
    <w:rsid w:val="0075114C"/>
    <w:rsid w:val="00752BA3"/>
    <w:rsid w:val="00755A4E"/>
    <w:rsid w:val="00770E13"/>
    <w:rsid w:val="0077500F"/>
    <w:rsid w:val="0077523A"/>
    <w:rsid w:val="00783277"/>
    <w:rsid w:val="00783A7B"/>
    <w:rsid w:val="007870D7"/>
    <w:rsid w:val="0078738B"/>
    <w:rsid w:val="00787B32"/>
    <w:rsid w:val="007920BB"/>
    <w:rsid w:val="00794D56"/>
    <w:rsid w:val="00796ACC"/>
    <w:rsid w:val="007A3B83"/>
    <w:rsid w:val="007A4F90"/>
    <w:rsid w:val="007A5C93"/>
    <w:rsid w:val="007B2699"/>
    <w:rsid w:val="007B4658"/>
    <w:rsid w:val="007C47AE"/>
    <w:rsid w:val="007C578A"/>
    <w:rsid w:val="007D4799"/>
    <w:rsid w:val="007D71D0"/>
    <w:rsid w:val="007D7EC0"/>
    <w:rsid w:val="007F27A8"/>
    <w:rsid w:val="007F3A56"/>
    <w:rsid w:val="00803564"/>
    <w:rsid w:val="0080371E"/>
    <w:rsid w:val="00804F16"/>
    <w:rsid w:val="00811588"/>
    <w:rsid w:val="008138A4"/>
    <w:rsid w:val="00817FFA"/>
    <w:rsid w:val="00820DDF"/>
    <w:rsid w:val="00824807"/>
    <w:rsid w:val="00827ABA"/>
    <w:rsid w:val="00830893"/>
    <w:rsid w:val="00830DE3"/>
    <w:rsid w:val="00832F5A"/>
    <w:rsid w:val="00834C78"/>
    <w:rsid w:val="008363B5"/>
    <w:rsid w:val="00841CB4"/>
    <w:rsid w:val="00842BC0"/>
    <w:rsid w:val="008436BB"/>
    <w:rsid w:val="00843742"/>
    <w:rsid w:val="00847799"/>
    <w:rsid w:val="0085112E"/>
    <w:rsid w:val="00853560"/>
    <w:rsid w:val="008552B8"/>
    <w:rsid w:val="0086025E"/>
    <w:rsid w:val="008626F8"/>
    <w:rsid w:val="00863877"/>
    <w:rsid w:val="0086691B"/>
    <w:rsid w:val="008671FC"/>
    <w:rsid w:val="00870F54"/>
    <w:rsid w:val="00873563"/>
    <w:rsid w:val="0087544A"/>
    <w:rsid w:val="00880AF3"/>
    <w:rsid w:val="00880D8A"/>
    <w:rsid w:val="008811D9"/>
    <w:rsid w:val="00885F30"/>
    <w:rsid w:val="0088746A"/>
    <w:rsid w:val="00890438"/>
    <w:rsid w:val="00896BEE"/>
    <w:rsid w:val="008A0AC2"/>
    <w:rsid w:val="008A3A30"/>
    <w:rsid w:val="008A59C1"/>
    <w:rsid w:val="008C4EEB"/>
    <w:rsid w:val="008D071F"/>
    <w:rsid w:val="008D0E62"/>
    <w:rsid w:val="008D39F4"/>
    <w:rsid w:val="008D7C3E"/>
    <w:rsid w:val="008E0B2E"/>
    <w:rsid w:val="008E1F78"/>
    <w:rsid w:val="008E5514"/>
    <w:rsid w:val="008F0D54"/>
    <w:rsid w:val="008F23E4"/>
    <w:rsid w:val="008F2E80"/>
    <w:rsid w:val="008F2F85"/>
    <w:rsid w:val="008F3776"/>
    <w:rsid w:val="008F5FB5"/>
    <w:rsid w:val="00903416"/>
    <w:rsid w:val="00911D1A"/>
    <w:rsid w:val="00913F75"/>
    <w:rsid w:val="00914948"/>
    <w:rsid w:val="00914F21"/>
    <w:rsid w:val="00922D46"/>
    <w:rsid w:val="009244C2"/>
    <w:rsid w:val="00924D7C"/>
    <w:rsid w:val="00927DCD"/>
    <w:rsid w:val="009307BE"/>
    <w:rsid w:val="009343F2"/>
    <w:rsid w:val="00935C2D"/>
    <w:rsid w:val="009360AF"/>
    <w:rsid w:val="0094536C"/>
    <w:rsid w:val="009510E0"/>
    <w:rsid w:val="009548E6"/>
    <w:rsid w:val="00954BD2"/>
    <w:rsid w:val="00957992"/>
    <w:rsid w:val="00971860"/>
    <w:rsid w:val="0097299C"/>
    <w:rsid w:val="00982273"/>
    <w:rsid w:val="00993ED2"/>
    <w:rsid w:val="00995995"/>
    <w:rsid w:val="009A2551"/>
    <w:rsid w:val="009A7826"/>
    <w:rsid w:val="009B23FD"/>
    <w:rsid w:val="009B3747"/>
    <w:rsid w:val="009B3A9E"/>
    <w:rsid w:val="009B5584"/>
    <w:rsid w:val="009B55D8"/>
    <w:rsid w:val="009B6CF9"/>
    <w:rsid w:val="009C4E6F"/>
    <w:rsid w:val="009C689C"/>
    <w:rsid w:val="009C7B9B"/>
    <w:rsid w:val="009D13D4"/>
    <w:rsid w:val="009E229A"/>
    <w:rsid w:val="009E2E8D"/>
    <w:rsid w:val="009E65DF"/>
    <w:rsid w:val="009F581B"/>
    <w:rsid w:val="009F7E7A"/>
    <w:rsid w:val="00A0221D"/>
    <w:rsid w:val="00A03730"/>
    <w:rsid w:val="00A04060"/>
    <w:rsid w:val="00A07161"/>
    <w:rsid w:val="00A110A7"/>
    <w:rsid w:val="00A12043"/>
    <w:rsid w:val="00A14C49"/>
    <w:rsid w:val="00A1789C"/>
    <w:rsid w:val="00A17E8A"/>
    <w:rsid w:val="00A264CC"/>
    <w:rsid w:val="00A30E5C"/>
    <w:rsid w:val="00A32269"/>
    <w:rsid w:val="00A349A1"/>
    <w:rsid w:val="00A4087F"/>
    <w:rsid w:val="00A41087"/>
    <w:rsid w:val="00A4225D"/>
    <w:rsid w:val="00A46312"/>
    <w:rsid w:val="00A4771D"/>
    <w:rsid w:val="00A52C89"/>
    <w:rsid w:val="00A52FC2"/>
    <w:rsid w:val="00A574B9"/>
    <w:rsid w:val="00A6792C"/>
    <w:rsid w:val="00A732D0"/>
    <w:rsid w:val="00A74D42"/>
    <w:rsid w:val="00A805F6"/>
    <w:rsid w:val="00A930C9"/>
    <w:rsid w:val="00A93D22"/>
    <w:rsid w:val="00A979DA"/>
    <w:rsid w:val="00AA16C4"/>
    <w:rsid w:val="00AA36C7"/>
    <w:rsid w:val="00AA5ECF"/>
    <w:rsid w:val="00AA7022"/>
    <w:rsid w:val="00AA735D"/>
    <w:rsid w:val="00AC0406"/>
    <w:rsid w:val="00AC4560"/>
    <w:rsid w:val="00AC477E"/>
    <w:rsid w:val="00AC5491"/>
    <w:rsid w:val="00AC64D7"/>
    <w:rsid w:val="00AD119F"/>
    <w:rsid w:val="00AD605E"/>
    <w:rsid w:val="00AD696C"/>
    <w:rsid w:val="00AE4C37"/>
    <w:rsid w:val="00AF1A88"/>
    <w:rsid w:val="00AF5265"/>
    <w:rsid w:val="00AF7C05"/>
    <w:rsid w:val="00B0241B"/>
    <w:rsid w:val="00B026F4"/>
    <w:rsid w:val="00B03558"/>
    <w:rsid w:val="00B117ED"/>
    <w:rsid w:val="00B1199C"/>
    <w:rsid w:val="00B14799"/>
    <w:rsid w:val="00B16A76"/>
    <w:rsid w:val="00B2295C"/>
    <w:rsid w:val="00B263FF"/>
    <w:rsid w:val="00B34E51"/>
    <w:rsid w:val="00B41555"/>
    <w:rsid w:val="00B47034"/>
    <w:rsid w:val="00B5108E"/>
    <w:rsid w:val="00B512D4"/>
    <w:rsid w:val="00B53367"/>
    <w:rsid w:val="00B57736"/>
    <w:rsid w:val="00B66F4A"/>
    <w:rsid w:val="00B71FB4"/>
    <w:rsid w:val="00B8148D"/>
    <w:rsid w:val="00B82B40"/>
    <w:rsid w:val="00B90819"/>
    <w:rsid w:val="00B9194B"/>
    <w:rsid w:val="00B943E4"/>
    <w:rsid w:val="00B96FCD"/>
    <w:rsid w:val="00BA0A3A"/>
    <w:rsid w:val="00BA7C9A"/>
    <w:rsid w:val="00BB0887"/>
    <w:rsid w:val="00BB49A0"/>
    <w:rsid w:val="00BC224A"/>
    <w:rsid w:val="00BC2431"/>
    <w:rsid w:val="00BC3EC5"/>
    <w:rsid w:val="00BD4F0B"/>
    <w:rsid w:val="00BD79A1"/>
    <w:rsid w:val="00BE3919"/>
    <w:rsid w:val="00BE3DA2"/>
    <w:rsid w:val="00BE425D"/>
    <w:rsid w:val="00BE4794"/>
    <w:rsid w:val="00BF2B42"/>
    <w:rsid w:val="00BF403F"/>
    <w:rsid w:val="00BF70C8"/>
    <w:rsid w:val="00BF77AF"/>
    <w:rsid w:val="00C017AD"/>
    <w:rsid w:val="00C0489A"/>
    <w:rsid w:val="00C12147"/>
    <w:rsid w:val="00C13F3C"/>
    <w:rsid w:val="00C24F92"/>
    <w:rsid w:val="00C24F9D"/>
    <w:rsid w:val="00C25689"/>
    <w:rsid w:val="00C3010D"/>
    <w:rsid w:val="00C32B40"/>
    <w:rsid w:val="00C3705B"/>
    <w:rsid w:val="00C371E1"/>
    <w:rsid w:val="00C47BB3"/>
    <w:rsid w:val="00C50A54"/>
    <w:rsid w:val="00C51A74"/>
    <w:rsid w:val="00C538B8"/>
    <w:rsid w:val="00C579BB"/>
    <w:rsid w:val="00C63330"/>
    <w:rsid w:val="00C658D6"/>
    <w:rsid w:val="00C6655C"/>
    <w:rsid w:val="00C67C62"/>
    <w:rsid w:val="00C72CA0"/>
    <w:rsid w:val="00C74680"/>
    <w:rsid w:val="00C7704A"/>
    <w:rsid w:val="00C8075F"/>
    <w:rsid w:val="00C82FDF"/>
    <w:rsid w:val="00C91CC7"/>
    <w:rsid w:val="00C9226A"/>
    <w:rsid w:val="00C929D5"/>
    <w:rsid w:val="00C937E7"/>
    <w:rsid w:val="00C958F8"/>
    <w:rsid w:val="00C96DC7"/>
    <w:rsid w:val="00CA17A7"/>
    <w:rsid w:val="00CA2A84"/>
    <w:rsid w:val="00CB1C1B"/>
    <w:rsid w:val="00CB76E9"/>
    <w:rsid w:val="00CC360A"/>
    <w:rsid w:val="00CD178C"/>
    <w:rsid w:val="00CD75C3"/>
    <w:rsid w:val="00CE1D1E"/>
    <w:rsid w:val="00CF142B"/>
    <w:rsid w:val="00CF338B"/>
    <w:rsid w:val="00CF4048"/>
    <w:rsid w:val="00CF5D33"/>
    <w:rsid w:val="00CF66CD"/>
    <w:rsid w:val="00D10870"/>
    <w:rsid w:val="00D14229"/>
    <w:rsid w:val="00D17EED"/>
    <w:rsid w:val="00D20ED5"/>
    <w:rsid w:val="00D21669"/>
    <w:rsid w:val="00D22234"/>
    <w:rsid w:val="00D233A5"/>
    <w:rsid w:val="00D319DD"/>
    <w:rsid w:val="00D32D41"/>
    <w:rsid w:val="00D33895"/>
    <w:rsid w:val="00D5490E"/>
    <w:rsid w:val="00D55F6B"/>
    <w:rsid w:val="00D566EA"/>
    <w:rsid w:val="00D573AC"/>
    <w:rsid w:val="00D57B08"/>
    <w:rsid w:val="00D57E38"/>
    <w:rsid w:val="00D722D8"/>
    <w:rsid w:val="00D74ACC"/>
    <w:rsid w:val="00D803A3"/>
    <w:rsid w:val="00D84C1F"/>
    <w:rsid w:val="00D85822"/>
    <w:rsid w:val="00D85F81"/>
    <w:rsid w:val="00D8616B"/>
    <w:rsid w:val="00D86ED1"/>
    <w:rsid w:val="00D87F36"/>
    <w:rsid w:val="00D904EE"/>
    <w:rsid w:val="00D936E8"/>
    <w:rsid w:val="00DA3874"/>
    <w:rsid w:val="00DA5BD1"/>
    <w:rsid w:val="00DB07CC"/>
    <w:rsid w:val="00DB706D"/>
    <w:rsid w:val="00DD19A6"/>
    <w:rsid w:val="00DD4084"/>
    <w:rsid w:val="00DE4E7B"/>
    <w:rsid w:val="00DE6362"/>
    <w:rsid w:val="00DF0041"/>
    <w:rsid w:val="00DF16C5"/>
    <w:rsid w:val="00DF20E3"/>
    <w:rsid w:val="00DF3A83"/>
    <w:rsid w:val="00DF5858"/>
    <w:rsid w:val="00E01AC9"/>
    <w:rsid w:val="00E063FA"/>
    <w:rsid w:val="00E120E6"/>
    <w:rsid w:val="00E12899"/>
    <w:rsid w:val="00E13862"/>
    <w:rsid w:val="00E25FB7"/>
    <w:rsid w:val="00E30194"/>
    <w:rsid w:val="00E339CE"/>
    <w:rsid w:val="00E35AD6"/>
    <w:rsid w:val="00E40831"/>
    <w:rsid w:val="00E41720"/>
    <w:rsid w:val="00E41E33"/>
    <w:rsid w:val="00E45283"/>
    <w:rsid w:val="00E45C33"/>
    <w:rsid w:val="00E47C56"/>
    <w:rsid w:val="00E510CB"/>
    <w:rsid w:val="00E515BC"/>
    <w:rsid w:val="00E56EFD"/>
    <w:rsid w:val="00E734C8"/>
    <w:rsid w:val="00E73919"/>
    <w:rsid w:val="00E77376"/>
    <w:rsid w:val="00E82409"/>
    <w:rsid w:val="00E85218"/>
    <w:rsid w:val="00E91886"/>
    <w:rsid w:val="00E925CB"/>
    <w:rsid w:val="00EA30AC"/>
    <w:rsid w:val="00EB65CA"/>
    <w:rsid w:val="00EB76C9"/>
    <w:rsid w:val="00EC3B42"/>
    <w:rsid w:val="00EC4BDE"/>
    <w:rsid w:val="00EC65C0"/>
    <w:rsid w:val="00EC792B"/>
    <w:rsid w:val="00ED3D0C"/>
    <w:rsid w:val="00ED50BD"/>
    <w:rsid w:val="00EE26A5"/>
    <w:rsid w:val="00EE2B8F"/>
    <w:rsid w:val="00EE32E6"/>
    <w:rsid w:val="00EE7077"/>
    <w:rsid w:val="00EF28E1"/>
    <w:rsid w:val="00EF4AFD"/>
    <w:rsid w:val="00EF6B00"/>
    <w:rsid w:val="00EF6FEB"/>
    <w:rsid w:val="00F00CBD"/>
    <w:rsid w:val="00F0226A"/>
    <w:rsid w:val="00F11239"/>
    <w:rsid w:val="00F1240A"/>
    <w:rsid w:val="00F24BBD"/>
    <w:rsid w:val="00F30A9D"/>
    <w:rsid w:val="00F35C9C"/>
    <w:rsid w:val="00F47F45"/>
    <w:rsid w:val="00F50A56"/>
    <w:rsid w:val="00F52D6F"/>
    <w:rsid w:val="00F553D2"/>
    <w:rsid w:val="00F62982"/>
    <w:rsid w:val="00F728DA"/>
    <w:rsid w:val="00F74805"/>
    <w:rsid w:val="00F851F8"/>
    <w:rsid w:val="00F85D3C"/>
    <w:rsid w:val="00F95550"/>
    <w:rsid w:val="00F9595F"/>
    <w:rsid w:val="00F97B8E"/>
    <w:rsid w:val="00FA0F8C"/>
    <w:rsid w:val="00FA1C6D"/>
    <w:rsid w:val="00FA2B54"/>
    <w:rsid w:val="00FA59E5"/>
    <w:rsid w:val="00FC7D89"/>
    <w:rsid w:val="00FD0D0F"/>
    <w:rsid w:val="00FD23E0"/>
    <w:rsid w:val="00FD445D"/>
    <w:rsid w:val="00FD7CD6"/>
    <w:rsid w:val="00FE3C97"/>
    <w:rsid w:val="00FE3E55"/>
    <w:rsid w:val="00FE68E8"/>
    <w:rsid w:val="00FF2110"/>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0C88A36"/>
  <w15:docId w15:val="{F2B1EFA8-9876-4F0C-A509-F14016DB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00"/>
    <w:pPr>
      <w:autoSpaceDE w:val="0"/>
      <w:autoSpaceDN w:val="0"/>
      <w:adjustRightInd w:val="0"/>
      <w:spacing w:before="120" w:after="100" w:afterAutospacing="1" w:line="240" w:lineRule="auto"/>
      <w:contextualSpacing/>
    </w:pPr>
    <w:rPr>
      <w:rFonts w:cs="Helvetica"/>
      <w:sz w:val="24"/>
      <w:szCs w:val="24"/>
    </w:rPr>
  </w:style>
  <w:style w:type="paragraph" w:styleId="Heading1">
    <w:name w:val="heading 1"/>
    <w:basedOn w:val="NoSpacing"/>
    <w:next w:val="NoSpacing"/>
    <w:link w:val="Heading1Char"/>
    <w:qFormat/>
    <w:rsid w:val="00EF6B00"/>
    <w:pPr>
      <w:spacing w:before="100" w:beforeAutospacing="1" w:after="80"/>
      <w:contextualSpacing/>
      <w:outlineLvl w:val="0"/>
    </w:pPr>
    <w:rPr>
      <w:rFonts w:ascii="Antique Olive" w:hAnsi="Antique Olive"/>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D8A"/>
    <w:pPr>
      <w:spacing w:before="100" w:beforeAutospacing="1"/>
    </w:pPr>
    <w:rPr>
      <w:rFonts w:ascii="Times New Roman" w:eastAsia="Times New Roman" w:hAnsi="Times New Roman" w:cs="Times New Roman"/>
    </w:rPr>
  </w:style>
  <w:style w:type="character" w:styleId="Strong">
    <w:name w:val="Strong"/>
    <w:basedOn w:val="DefaultParagraphFont"/>
    <w:uiPriority w:val="22"/>
    <w:qFormat/>
    <w:rsid w:val="00880D8A"/>
    <w:rPr>
      <w:b/>
      <w:bCs/>
    </w:rPr>
  </w:style>
  <w:style w:type="character" w:styleId="Hyperlink">
    <w:name w:val="Hyperlink"/>
    <w:basedOn w:val="DefaultParagraphFont"/>
    <w:uiPriority w:val="99"/>
    <w:unhideWhenUsed/>
    <w:rsid w:val="00681621"/>
    <w:rPr>
      <w:b/>
      <w:bCs/>
      <w:strike w:val="0"/>
      <w:dstrike w:val="0"/>
      <w:color w:val="63377D"/>
      <w:u w:val="none"/>
      <w:effect w:val="none"/>
    </w:rPr>
  </w:style>
  <w:style w:type="paragraph" w:styleId="BodyText2">
    <w:name w:val="Body Text 2"/>
    <w:basedOn w:val="Normal"/>
    <w:link w:val="BodyText2Char"/>
    <w:rsid w:val="002423AC"/>
    <w:pPr>
      <w:spacing w:after="0"/>
      <w:jc w:val="both"/>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2423AC"/>
    <w:rPr>
      <w:rFonts w:ascii="Times New Roman" w:eastAsia="Times New Roman" w:hAnsi="Times New Roman" w:cs="Times New Roman"/>
      <w:sz w:val="18"/>
      <w:szCs w:val="20"/>
    </w:rPr>
  </w:style>
  <w:style w:type="paragraph" w:styleId="BodyText">
    <w:name w:val="Body Text"/>
    <w:basedOn w:val="Normal"/>
    <w:link w:val="BodyTextChar"/>
    <w:uiPriority w:val="99"/>
    <w:unhideWhenUsed/>
    <w:rsid w:val="00FA2B54"/>
    <w:pPr>
      <w:spacing w:after="120"/>
    </w:pPr>
  </w:style>
  <w:style w:type="character" w:customStyle="1" w:styleId="BodyTextChar">
    <w:name w:val="Body Text Char"/>
    <w:basedOn w:val="DefaultParagraphFont"/>
    <w:link w:val="BodyText"/>
    <w:uiPriority w:val="99"/>
    <w:rsid w:val="00FA2B54"/>
  </w:style>
  <w:style w:type="character" w:customStyle="1" w:styleId="Heading1Char">
    <w:name w:val="Heading 1 Char"/>
    <w:basedOn w:val="DefaultParagraphFont"/>
    <w:link w:val="Heading1"/>
    <w:rsid w:val="00EF6B00"/>
    <w:rPr>
      <w:rFonts w:ascii="Antique Olive" w:hAnsi="Antique Olive"/>
      <w:b/>
      <w:sz w:val="24"/>
      <w:szCs w:val="24"/>
    </w:rPr>
  </w:style>
  <w:style w:type="paragraph" w:styleId="ListParagraph">
    <w:name w:val="List Paragraph"/>
    <w:basedOn w:val="Normal"/>
    <w:uiPriority w:val="34"/>
    <w:qFormat/>
    <w:rsid w:val="004E0170"/>
    <w:pPr>
      <w:ind w:left="720"/>
    </w:pPr>
  </w:style>
  <w:style w:type="paragraph" w:customStyle="1" w:styleId="Default">
    <w:name w:val="Default"/>
    <w:rsid w:val="00F955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56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6EA"/>
    <w:rPr>
      <w:rFonts w:ascii="Tahoma" w:hAnsi="Tahoma" w:cs="Tahoma"/>
      <w:sz w:val="16"/>
      <w:szCs w:val="16"/>
    </w:rPr>
  </w:style>
  <w:style w:type="character" w:styleId="FollowedHyperlink">
    <w:name w:val="FollowedHyperlink"/>
    <w:basedOn w:val="DefaultParagraphFont"/>
    <w:uiPriority w:val="99"/>
    <w:semiHidden/>
    <w:unhideWhenUsed/>
    <w:rsid w:val="00672491"/>
    <w:rPr>
      <w:color w:val="800080" w:themeColor="followedHyperlink"/>
      <w:u w:val="single"/>
    </w:rPr>
  </w:style>
  <w:style w:type="paragraph" w:customStyle="1" w:styleId="TableParagraph">
    <w:name w:val="Table Paragraph"/>
    <w:basedOn w:val="Normal"/>
    <w:uiPriority w:val="1"/>
    <w:qFormat/>
    <w:rsid w:val="00EF6B00"/>
    <w:pPr>
      <w:widowControl w:val="0"/>
      <w:spacing w:after="0"/>
    </w:pPr>
    <w:rPr>
      <w:rFonts w:eastAsiaTheme="minorHAnsi"/>
    </w:rPr>
  </w:style>
  <w:style w:type="paragraph" w:styleId="Title">
    <w:name w:val="Title"/>
    <w:basedOn w:val="Normal"/>
    <w:next w:val="Normal"/>
    <w:link w:val="TitleChar"/>
    <w:uiPriority w:val="10"/>
    <w:qFormat/>
    <w:rsid w:val="00EF6B00"/>
    <w:pPr>
      <w:spacing w:before="100" w:beforeAutospacing="1"/>
      <w:jc w:val="center"/>
    </w:pPr>
    <w:rPr>
      <w:rFonts w:ascii="Antique Olive" w:hAnsi="Antique Olive"/>
      <w:b/>
      <w:sz w:val="72"/>
      <w:szCs w:val="72"/>
    </w:rPr>
  </w:style>
  <w:style w:type="character" w:customStyle="1" w:styleId="TitleChar">
    <w:name w:val="Title Char"/>
    <w:basedOn w:val="DefaultParagraphFont"/>
    <w:link w:val="Title"/>
    <w:uiPriority w:val="10"/>
    <w:rsid w:val="00EF6B00"/>
    <w:rPr>
      <w:rFonts w:ascii="Antique Olive" w:hAnsi="Antique Olive"/>
      <w:b/>
      <w:sz w:val="72"/>
      <w:szCs w:val="72"/>
    </w:rPr>
  </w:style>
  <w:style w:type="character" w:customStyle="1" w:styleId="UnresolvedMention1">
    <w:name w:val="Unresolved Mention1"/>
    <w:basedOn w:val="DefaultParagraphFont"/>
    <w:uiPriority w:val="99"/>
    <w:semiHidden/>
    <w:unhideWhenUsed/>
    <w:rsid w:val="00EF6B00"/>
    <w:rPr>
      <w:color w:val="808080"/>
      <w:shd w:val="clear" w:color="auto" w:fill="E6E6E6"/>
    </w:rPr>
  </w:style>
  <w:style w:type="paragraph" w:styleId="NoSpacing">
    <w:name w:val="No Spacing"/>
    <w:uiPriority w:val="1"/>
    <w:qFormat/>
    <w:rsid w:val="00EF6B00"/>
    <w:pPr>
      <w:spacing w:after="0" w:line="240" w:lineRule="auto"/>
    </w:pPr>
  </w:style>
  <w:style w:type="paragraph" w:styleId="Header">
    <w:name w:val="header"/>
    <w:basedOn w:val="Normal"/>
    <w:link w:val="HeaderChar"/>
    <w:uiPriority w:val="99"/>
    <w:unhideWhenUsed/>
    <w:rsid w:val="00B47034"/>
    <w:pPr>
      <w:tabs>
        <w:tab w:val="center" w:pos="4680"/>
        <w:tab w:val="right" w:pos="9360"/>
      </w:tabs>
      <w:spacing w:before="0" w:after="0"/>
    </w:pPr>
  </w:style>
  <w:style w:type="character" w:customStyle="1" w:styleId="HeaderChar">
    <w:name w:val="Header Char"/>
    <w:basedOn w:val="DefaultParagraphFont"/>
    <w:link w:val="Header"/>
    <w:uiPriority w:val="99"/>
    <w:rsid w:val="00B47034"/>
    <w:rPr>
      <w:rFonts w:cs="Helvetica"/>
      <w:sz w:val="24"/>
      <w:szCs w:val="24"/>
    </w:rPr>
  </w:style>
  <w:style w:type="paragraph" w:styleId="Footer">
    <w:name w:val="footer"/>
    <w:basedOn w:val="Normal"/>
    <w:link w:val="FooterChar"/>
    <w:uiPriority w:val="99"/>
    <w:unhideWhenUsed/>
    <w:rsid w:val="00B47034"/>
    <w:pPr>
      <w:tabs>
        <w:tab w:val="center" w:pos="4680"/>
        <w:tab w:val="right" w:pos="9360"/>
      </w:tabs>
      <w:spacing w:before="0" w:after="0"/>
    </w:pPr>
  </w:style>
  <w:style w:type="character" w:customStyle="1" w:styleId="FooterChar">
    <w:name w:val="Footer Char"/>
    <w:basedOn w:val="DefaultParagraphFont"/>
    <w:link w:val="Footer"/>
    <w:uiPriority w:val="99"/>
    <w:rsid w:val="00B47034"/>
    <w:rPr>
      <w:rFonts w:cs="Helvetica"/>
      <w:sz w:val="24"/>
      <w:szCs w:val="24"/>
    </w:rPr>
  </w:style>
  <w:style w:type="table" w:styleId="TableGrid">
    <w:name w:val="Table Grid"/>
    <w:basedOn w:val="TableNormal"/>
    <w:uiPriority w:val="59"/>
    <w:rsid w:val="00602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6E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34741">
      <w:bodyDiv w:val="1"/>
      <w:marLeft w:val="0"/>
      <w:marRight w:val="0"/>
      <w:marTop w:val="0"/>
      <w:marBottom w:val="0"/>
      <w:divBdr>
        <w:top w:val="none" w:sz="0" w:space="0" w:color="auto"/>
        <w:left w:val="none" w:sz="0" w:space="0" w:color="auto"/>
        <w:bottom w:val="none" w:sz="0" w:space="0" w:color="auto"/>
        <w:right w:val="none" w:sz="0" w:space="0" w:color="auto"/>
      </w:divBdr>
    </w:div>
    <w:div w:id="771244404">
      <w:bodyDiv w:val="1"/>
      <w:marLeft w:val="0"/>
      <w:marRight w:val="0"/>
      <w:marTop w:val="0"/>
      <w:marBottom w:val="0"/>
      <w:divBdr>
        <w:top w:val="none" w:sz="0" w:space="0" w:color="auto"/>
        <w:left w:val="none" w:sz="0" w:space="0" w:color="auto"/>
        <w:bottom w:val="none" w:sz="0" w:space="0" w:color="auto"/>
        <w:right w:val="none" w:sz="0" w:space="0" w:color="auto"/>
      </w:divBdr>
    </w:div>
    <w:div w:id="1623994905">
      <w:bodyDiv w:val="1"/>
      <w:marLeft w:val="0"/>
      <w:marRight w:val="0"/>
      <w:marTop w:val="0"/>
      <w:marBottom w:val="0"/>
      <w:divBdr>
        <w:top w:val="none" w:sz="0" w:space="0" w:color="auto"/>
        <w:left w:val="none" w:sz="0" w:space="0" w:color="auto"/>
        <w:bottom w:val="none" w:sz="0" w:space="0" w:color="auto"/>
        <w:right w:val="none" w:sz="0" w:space="0" w:color="auto"/>
      </w:divBdr>
    </w:div>
    <w:div w:id="1641036775">
      <w:bodyDiv w:val="1"/>
      <w:marLeft w:val="0"/>
      <w:marRight w:val="0"/>
      <w:marTop w:val="0"/>
      <w:marBottom w:val="0"/>
      <w:divBdr>
        <w:top w:val="none" w:sz="0" w:space="0" w:color="auto"/>
        <w:left w:val="none" w:sz="0" w:space="0" w:color="auto"/>
        <w:bottom w:val="none" w:sz="0" w:space="0" w:color="auto"/>
        <w:right w:val="none" w:sz="0" w:space="0" w:color="auto"/>
      </w:divBdr>
    </w:div>
    <w:div w:id="1862011489">
      <w:bodyDiv w:val="1"/>
      <w:marLeft w:val="0"/>
      <w:marRight w:val="0"/>
      <w:marTop w:val="0"/>
      <w:marBottom w:val="0"/>
      <w:divBdr>
        <w:top w:val="none" w:sz="0" w:space="0" w:color="auto"/>
        <w:left w:val="none" w:sz="0" w:space="0" w:color="auto"/>
        <w:bottom w:val="none" w:sz="0" w:space="0" w:color="auto"/>
        <w:right w:val="none" w:sz="0" w:space="0" w:color="auto"/>
      </w:divBdr>
    </w:div>
    <w:div w:id="1884902527">
      <w:bodyDiv w:val="1"/>
      <w:marLeft w:val="0"/>
      <w:marRight w:val="0"/>
      <w:marTop w:val="0"/>
      <w:marBottom w:val="0"/>
      <w:divBdr>
        <w:top w:val="none" w:sz="0" w:space="0" w:color="auto"/>
        <w:left w:val="none" w:sz="0" w:space="0" w:color="auto"/>
        <w:bottom w:val="none" w:sz="0" w:space="0" w:color="auto"/>
        <w:right w:val="none" w:sz="0" w:space="0" w:color="auto"/>
      </w:divBdr>
    </w:div>
    <w:div w:id="1944335393">
      <w:bodyDiv w:val="1"/>
      <w:marLeft w:val="0"/>
      <w:marRight w:val="0"/>
      <w:marTop w:val="0"/>
      <w:marBottom w:val="0"/>
      <w:divBdr>
        <w:top w:val="none" w:sz="0" w:space="0" w:color="auto"/>
        <w:left w:val="none" w:sz="0" w:space="0" w:color="auto"/>
        <w:bottom w:val="none" w:sz="0" w:space="0" w:color="auto"/>
        <w:right w:val="none" w:sz="0" w:space="0" w:color="auto"/>
      </w:divBdr>
    </w:div>
    <w:div w:id="20898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nancialaid.buffalostate.edu/sites/financialaid/files/documents/FWS_APPT_FORM_26.pdf" TargetMode="External"/><Relationship Id="rId13" Type="http://schemas.openxmlformats.org/officeDocument/2006/relationships/hyperlink" Target="https://www.tax.ny.gov/pdf/current_forms/it/it2104e_fill_in.pdf" TargetMode="External"/><Relationship Id="rId18" Type="http://schemas.openxmlformats.org/officeDocument/2006/relationships/hyperlink" Target="https://cape.buffalo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ax.ny.gov/pdf/current_forms/it/it2104_fill_in.pdf" TargetMode="External"/><Relationship Id="rId17" Type="http://schemas.openxmlformats.org/officeDocument/2006/relationships/hyperlink" Target="http://www.fafsa.gov/" TargetMode="External"/><Relationship Id="rId2" Type="http://schemas.openxmlformats.org/officeDocument/2006/relationships/numbering" Target="numbering.xml"/><Relationship Id="rId16" Type="http://schemas.openxmlformats.org/officeDocument/2006/relationships/hyperlink" Target="https://idm.suny.edu/security/login/loginForm.do?redirectUrl=https://www2.sysadm.suny.edu/employeeservices%2Fmain%2Femployeeportal%2Ecfm%3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buffalostate.edu/forms" TargetMode="External"/><Relationship Id="rId5" Type="http://schemas.openxmlformats.org/officeDocument/2006/relationships/webSettings" Target="webSettings.xml"/><Relationship Id="rId15" Type="http://schemas.openxmlformats.org/officeDocument/2006/relationships/hyperlink" Target="https://financialaid.buffalostate.edu/federal-work-study" TargetMode="External"/><Relationship Id="rId10" Type="http://schemas.openxmlformats.org/officeDocument/2006/relationships/hyperlink" Target="chrome-extension://efaidnbmnnnibpcajpcglclefindmkaj/https:/financialaid.buffalostate.edu/sites/financialaid/files/documents/FWS_Cond_of_Employ.pdf" TargetMode="External"/><Relationship Id="rId19" Type="http://schemas.openxmlformats.org/officeDocument/2006/relationships/hyperlink" Target="http://www.fafsa.gov/" TargetMode="External"/><Relationship Id="rId4" Type="http://schemas.openxmlformats.org/officeDocument/2006/relationships/settings" Target="settings.xml"/><Relationship Id="rId9" Type="http://schemas.openxmlformats.org/officeDocument/2006/relationships/hyperlink" Target="https://hr.buffalostate.edu/forms" TargetMode="External"/><Relationship Id="rId14" Type="http://schemas.openxmlformats.org/officeDocument/2006/relationships/hyperlink" Target="http://www.irs.gov/pub/irs-pdf/fw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84A4-104E-425B-8C4D-4C26F047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4548</Words>
  <Characters>25056</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nicholla</dc:creator>
  <cp:lastModifiedBy>Nowak, Joelle</cp:lastModifiedBy>
  <cp:revision>21</cp:revision>
  <cp:lastPrinted>2017-11-15T13:44:00Z</cp:lastPrinted>
  <dcterms:created xsi:type="dcterms:W3CDTF">2024-01-08T14:47:00Z</dcterms:created>
  <dcterms:modified xsi:type="dcterms:W3CDTF">2025-06-27T20:16:00Z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97efaf59d56d9bd5f91269963fd750aec64a0390d96ce98b8f9c601b10766e9e</vt:lpwstr>
  </property>
</Properties>
</file>